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安徽伊丽莎智能装备有限公司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4392F9C2">
      <w:p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是上海伊丽莎电子科技有限公司的全资子公司，专注智能装备自动化生产线研发、制造、销售、服务。现分为智能洗涤装备自动化生产线；智能钣金装备自动化生产线两块;拥有自己的发明专利，因高速发展需要特招如下人才，欢迎有才干有梦想的您加入，我们给您提供发挥才干的舞台让您充分施展您的才干，实现您的梦想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387"/>
        <w:gridCol w:w="2376"/>
        <w:gridCol w:w="1127"/>
        <w:gridCol w:w="883"/>
        <w:gridCol w:w="1449"/>
      </w:tblGrid>
      <w:tr w14:paraId="4C7C54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A3FDC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62B10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岗位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28553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需求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A0CCC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学历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37FFE0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人数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AFFAB">
            <w:pPr>
              <w:widowControl/>
              <w:spacing w:line="440" w:lineRule="exact"/>
              <w:jc w:val="both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转正后年薪资</w:t>
            </w:r>
          </w:p>
        </w:tc>
      </w:tr>
      <w:tr w14:paraId="4DF144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02A79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1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3A2E9">
            <w:pPr>
              <w:widowControl/>
              <w:spacing w:line="440" w:lineRule="exact"/>
              <w:jc w:val="both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  <w:lang w:val="en-US" w:eastAsia="zh-CN"/>
              </w:rPr>
              <w:t>总经理外贸助理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66480">
            <w:pPr>
              <w:widowControl/>
              <w:spacing w:line="440" w:lineRule="exact"/>
              <w:jc w:val="both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b/>
                <w:bCs/>
                <w:color w:val="000000"/>
                <w:sz w:val="21"/>
                <w:szCs w:val="21"/>
                <w:shd w:val="clear" w:color="auto" w:fill="FFFFFF"/>
                <w:lang w:eastAsia="zh-CN"/>
              </w:rPr>
              <w:t>英语口语流利，主持外贸</w:t>
            </w:r>
            <w:r>
              <w:rPr>
                <w:rFonts w:hint="eastAsia" w:ascii="宋体" w:hAnsi="宋体" w:cs="Tahoma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销售</w:t>
            </w:r>
            <w:r>
              <w:rPr>
                <w:rFonts w:hint="eastAsia" w:ascii="宋体" w:hAnsi="宋体" w:cs="Tahoma"/>
                <w:b/>
                <w:bCs/>
                <w:color w:val="000000"/>
                <w:sz w:val="21"/>
                <w:szCs w:val="21"/>
                <w:shd w:val="clear" w:color="auto" w:fill="FFFFFF"/>
                <w:lang w:eastAsia="zh-CN"/>
              </w:rPr>
              <w:t>工作，大学</w:t>
            </w:r>
            <w:r>
              <w:rPr>
                <w:rFonts w:hint="eastAsia" w:ascii="宋体" w:hAnsi="宋体" w:cs="Tahoma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及以上</w:t>
            </w:r>
            <w:r>
              <w:rPr>
                <w:rFonts w:hint="eastAsia" w:ascii="宋体" w:hAnsi="宋体" w:cs="Tahoma"/>
                <w:b/>
                <w:bCs/>
                <w:color w:val="000000"/>
                <w:sz w:val="21"/>
                <w:szCs w:val="21"/>
                <w:shd w:val="clear" w:color="auto" w:fill="FFFFFF"/>
                <w:lang w:eastAsia="zh-CN"/>
              </w:rPr>
              <w:t>学历，沟通能力</w:t>
            </w:r>
            <w:r>
              <w:rPr>
                <w:rFonts w:hint="eastAsia" w:ascii="宋体" w:hAnsi="宋体" w:cs="Tahoma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强</w:t>
            </w:r>
            <w:r>
              <w:rPr>
                <w:rFonts w:hint="eastAsia" w:ascii="宋体" w:hAnsi="宋体" w:cs="Tahoma"/>
                <w:b/>
                <w:bCs/>
                <w:color w:val="000000"/>
                <w:sz w:val="21"/>
                <w:szCs w:val="21"/>
                <w:shd w:val="clear" w:color="auto" w:fill="FFFFFF"/>
                <w:lang w:eastAsia="zh-CN"/>
              </w:rPr>
              <w:t>。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AE147">
            <w:pPr>
              <w:widowControl/>
              <w:spacing w:line="440" w:lineRule="exact"/>
              <w:jc w:val="both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kern w:val="0"/>
                <w:sz w:val="21"/>
                <w:szCs w:val="21"/>
                <w:lang w:val="en-US" w:eastAsia="zh-CN"/>
              </w:rPr>
              <w:t>专科及以上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F0C11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1人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50774">
            <w:pPr>
              <w:jc w:val="both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100000起+绩效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+奖励</w:t>
            </w:r>
          </w:p>
        </w:tc>
      </w:tr>
      <w:tr w14:paraId="7987B5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341A9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2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F871C">
            <w:pPr>
              <w:widowControl/>
              <w:spacing w:line="440" w:lineRule="exact"/>
              <w:jc w:val="both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外贸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lang w:val="en-US" w:eastAsia="zh-CN"/>
              </w:rPr>
              <w:t>销售经理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C8DD2"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英语口语流利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具单独完成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lang w:val="en-US" w:eastAsia="zh-CN"/>
              </w:rPr>
              <w:t>出口外销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出单能力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沟通能力强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FBB46">
            <w:pPr>
              <w:widowControl/>
              <w:spacing w:line="440" w:lineRule="exact"/>
              <w:jc w:val="both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kern w:val="0"/>
                <w:sz w:val="21"/>
                <w:szCs w:val="21"/>
                <w:lang w:val="en-US" w:eastAsia="zh-CN"/>
              </w:rPr>
              <w:t>专科及以上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A0FA49"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人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F878BE">
            <w:pPr>
              <w:numPr>
                <w:ilvl w:val="0"/>
                <w:numId w:val="0"/>
              </w:numPr>
              <w:jc w:val="both"/>
              <w:rPr>
                <w:rFonts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lang w:val="en-US" w:eastAsia="zh-CN"/>
              </w:rPr>
              <w:t>80000起+绩效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+奖励</w:t>
            </w:r>
          </w:p>
          <w:p w14:paraId="711E63D4">
            <w:pPr>
              <w:widowControl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3EEB7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234AA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93233"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lang w:val="en-US" w:eastAsia="zh-CN"/>
              </w:rPr>
              <w:t>总经理销售助理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8C2C8">
            <w:pPr>
              <w:widowControl/>
              <w:jc w:val="both"/>
              <w:rPr>
                <w:rFonts w:hint="default"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lang w:val="en-US" w:eastAsia="zh-CN"/>
              </w:rPr>
              <w:t>机械设计、市场营销、工商管理、教育学、心理学、新闻传媒或相关专业、或是有此特长者，有很好的组织、沟通、销售能力。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0362C">
            <w:pPr>
              <w:widowControl/>
              <w:spacing w:line="440" w:lineRule="exact"/>
              <w:jc w:val="both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kern w:val="0"/>
                <w:sz w:val="21"/>
                <w:szCs w:val="21"/>
                <w:lang w:val="en-US" w:eastAsia="zh-CN"/>
              </w:rPr>
              <w:t>专科及以上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2C0DA3">
            <w:pPr>
              <w:widowControl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1人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F88BAD">
            <w:pPr>
              <w:jc w:val="both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120000起+绩效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+奖励</w:t>
            </w:r>
          </w:p>
        </w:tc>
      </w:tr>
    </w:tbl>
    <w:p w14:paraId="57522F49">
      <w:pPr>
        <w:rPr>
          <w:rFonts w:ascii="黑体" w:hAnsi="黑体" w:eastAsia="黑体"/>
          <w:b/>
          <w:sz w:val="32"/>
          <w:szCs w:val="32"/>
        </w:rPr>
      </w:pP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免费提供食宿，住房内有冷、热水，空调，卫生间、阳台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Times New Roman" w:hAnsi="Times New Roman" w:cs="Times New Roman"/>
          <w:bCs/>
          <w:kern w:val="0"/>
          <w:sz w:val="24"/>
          <w:lang w:val="en-US" w:eastAsia="zh-CN"/>
        </w:rPr>
        <w:t>叶云才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Times New Roman" w:hAnsi="Times New Roman" w:cs="Times New Roman"/>
          <w:bCs/>
          <w:kern w:val="0"/>
          <w:sz w:val="24"/>
          <w:lang w:val="en-US" w:eastAsia="zh-CN"/>
        </w:rPr>
        <w:t>13818374418</w:t>
      </w:r>
    </w:p>
    <w:p w14:paraId="6C42F17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Times New Roman" w:hAnsi="Times New Roman" w:cs="Times New Roman"/>
          <w:kern w:val="0"/>
          <w:sz w:val="24"/>
          <w:lang w:val="en-US" w:eastAsia="zh-CN"/>
        </w:rPr>
        <w:t>和县乌江浦合大道18号</w:t>
      </w:r>
      <w:bookmarkStart w:id="0" w:name="_GoBack"/>
      <w:bookmarkEnd w:id="0"/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3EB989B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以上为蚌埠学院2</w:t>
      </w:r>
      <w:r>
        <w:rPr>
          <w:rFonts w:ascii="宋体" w:hAnsi="宋体" w:eastAsia="宋体"/>
          <w:sz w:val="28"/>
          <w:szCs w:val="28"/>
        </w:rPr>
        <w:t>025</w:t>
      </w:r>
      <w:r>
        <w:rPr>
          <w:rFonts w:hint="eastAsia" w:ascii="宋体" w:hAnsi="宋体" w:eastAsia="宋体"/>
          <w:sz w:val="28"/>
          <w:szCs w:val="28"/>
        </w:rPr>
        <w:t>届毕业生春季校园双选会简章模版，请控制在</w:t>
      </w:r>
      <w:r>
        <w:rPr>
          <w:rFonts w:hint="eastAsia" w:ascii="宋体" w:hAnsi="宋体" w:eastAsia="宋体"/>
          <w:color w:val="FF0000"/>
          <w:sz w:val="28"/>
          <w:szCs w:val="28"/>
        </w:rPr>
        <w:t>1页</w:t>
      </w:r>
      <w:r>
        <w:rPr>
          <w:rFonts w:hint="eastAsia" w:ascii="宋体" w:hAnsi="宋体" w:eastAsia="宋体"/>
          <w:sz w:val="28"/>
          <w:szCs w:val="28"/>
        </w:rPr>
        <w:t>word，方便学校统一排版，制作</w:t>
      </w:r>
      <w:r>
        <w:rPr>
          <w:rFonts w:hint="eastAsia" w:ascii="宋体" w:hAnsi="宋体" w:eastAsia="宋体"/>
          <w:color w:val="FF0000"/>
          <w:sz w:val="28"/>
          <w:szCs w:val="28"/>
        </w:rPr>
        <w:t>招聘展板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38CF38B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正文 宋体四号字 首行缩进2格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color w:val="FF0000"/>
          <w:sz w:val="28"/>
          <w:szCs w:val="28"/>
        </w:rPr>
        <w:t>以上提醒阅后删除。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8E9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</Words>
  <Characters>153</Characters>
  <Lines>1</Lines>
  <Paragraphs>1</Paragraphs>
  <TotalTime>0</TotalTime>
  <ScaleCrop>false</ScaleCrop>
  <LinksUpToDate>false</LinksUpToDate>
  <CharactersWithSpaces>157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2025-10-23T05:03:07Z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D00CFE317DB2440DB711EA4B67AA4573_12</vt:lpwstr>
  </property>
</Properties>
</file>