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77777777" w:rsidR="00DF24FF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人本股份有限公司2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77777777" w:rsidR="00DF24F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0F374D52" w14:textId="7D0D82A6" w:rsidR="00DF24FF" w:rsidRPr="00261F97" w:rsidRDefault="00000000">
      <w:pPr>
        <w:pStyle w:val="a7"/>
        <w:widowControl/>
        <w:spacing w:before="0" w:beforeAutospacing="0" w:after="0" w:afterAutospacing="0"/>
        <w:rPr>
          <w:rFonts w:ascii="黑体" w:eastAsia="黑体" w:hAnsi="黑体" w:cs="仿宋" w:hint="eastAsia"/>
          <w:sz w:val="28"/>
          <w:szCs w:val="28"/>
        </w:rPr>
      </w:pPr>
      <w:r w:rsidRPr="00261F97">
        <w:rPr>
          <w:rFonts w:ascii="黑体" w:eastAsia="黑体" w:hAnsi="黑体" w:cs="仿宋" w:hint="eastAsia"/>
          <w:sz w:val="28"/>
          <w:szCs w:val="28"/>
        </w:rPr>
        <w:t>人本股份有限公司(简称人本)主导产业为轴承及轴承零部件的研发、制造和销售，2024年公司销售收入突破119.59亿元，轴承产量约20.21亿套。同时在汽车零部件、精密机械加工、装备制造、橡胶制品等产业也保持着良好的发展势头。目前已拥有美国、德国、日本、印度和菲律宾等海外公司。集团正积极调整产业结构，从产能规模型向质量效益型方向迅速转变，全面增强企业综合竞争力，为把“中国C&amp;U”打造成世界级的轴承品牌而努力奋斗。</w:t>
      </w:r>
    </w:p>
    <w:p w14:paraId="1EEDA1CB" w14:textId="77777777" w:rsidR="00DF24FF" w:rsidRPr="00261F97" w:rsidRDefault="00000000">
      <w:pPr>
        <w:numPr>
          <w:ilvl w:val="0"/>
          <w:numId w:val="1"/>
        </w:numPr>
        <w:rPr>
          <w:rFonts w:ascii="黑体" w:eastAsia="黑体" w:hAnsi="黑体" w:hint="eastAsia"/>
          <w:color w:val="000000"/>
          <w:sz w:val="24"/>
        </w:rPr>
      </w:pPr>
      <w:r w:rsidRPr="00261F97">
        <w:rPr>
          <w:rFonts w:ascii="黑体" w:eastAsia="黑体" w:hAnsi="黑体" w:hint="eastAsia"/>
          <w:sz w:val="28"/>
          <w:szCs w:val="28"/>
        </w:rPr>
        <w:t>招聘岗位</w:t>
      </w:r>
    </w:p>
    <w:p w14:paraId="130C5CD4" w14:textId="77777777" w:rsidR="00DF24FF" w:rsidRPr="00261F97" w:rsidRDefault="00000000">
      <w:pPr>
        <w:rPr>
          <w:rFonts w:ascii="宋体" w:eastAsia="宋体" w:hAnsi="宋体" w:hint="eastAsia"/>
          <w:color w:val="000000"/>
          <w:sz w:val="28"/>
          <w:szCs w:val="28"/>
        </w:rPr>
      </w:pPr>
      <w:r w:rsidRPr="001C3394">
        <w:rPr>
          <w:rFonts w:ascii="宋体" w:eastAsia="宋体" w:hAnsi="宋体" w:hint="eastAsia"/>
          <w:color w:val="000000"/>
          <w:sz w:val="28"/>
          <w:szCs w:val="28"/>
        </w:rPr>
        <w:t>现场工程师</w:t>
      </w:r>
      <w:r w:rsidRPr="00261F97">
        <w:rPr>
          <w:rFonts w:ascii="宋体" w:eastAsia="宋体" w:hAnsi="宋体" w:hint="eastAsia"/>
          <w:color w:val="000000"/>
          <w:sz w:val="28"/>
          <w:szCs w:val="28"/>
        </w:rPr>
        <w:t>（人数20）：</w:t>
      </w:r>
    </w:p>
    <w:p w14:paraId="3C7098B9" w14:textId="77777777" w:rsidR="00DF24FF" w:rsidRPr="00261F97" w:rsidRDefault="00000000">
      <w:pPr>
        <w:rPr>
          <w:rFonts w:ascii="宋体" w:eastAsia="宋体" w:hAnsi="宋体" w:cs="仿宋" w:hint="eastAsia"/>
          <w:kern w:val="0"/>
          <w:sz w:val="28"/>
          <w:szCs w:val="28"/>
          <w:lang w:bidi="ar"/>
        </w:rPr>
      </w:pPr>
      <w:r w:rsidRPr="00261F97">
        <w:rPr>
          <w:rFonts w:ascii="宋体" w:eastAsia="宋体" w:hAnsi="宋体" w:cs="仿宋" w:hint="eastAsia"/>
          <w:kern w:val="0"/>
          <w:sz w:val="28"/>
          <w:szCs w:val="28"/>
          <w:lang w:bidi="ar"/>
        </w:rPr>
        <w:t>1、</w:t>
      </w:r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t>主要职责为负责指定</w:t>
      </w:r>
      <w:proofErr w:type="gramStart"/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t>区域产线的</w:t>
      </w:r>
      <w:proofErr w:type="gramEnd"/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t>保障维护、质量管理、成本控制、自动化/智能化提升等。</w:t>
      </w:r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br/>
      </w:r>
      <w:r w:rsidRPr="00261F97">
        <w:rPr>
          <w:rFonts w:ascii="宋体" w:eastAsia="宋体" w:hAnsi="宋体" w:cs="仿宋" w:hint="eastAsia"/>
          <w:kern w:val="0"/>
          <w:sz w:val="28"/>
          <w:szCs w:val="28"/>
          <w:lang w:bidi="ar"/>
        </w:rPr>
        <w:t xml:space="preserve"> 2</w:t>
      </w:r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t>团队成员应根据“现场工程师”的技能特长及能力水平互补搭配，使团队</w:t>
      </w:r>
      <w:proofErr w:type="gramStart"/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t>具备产线运</w:t>
      </w:r>
      <w:proofErr w:type="gramEnd"/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t>维、质量管理、成本</w:t>
      </w:r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br/>
        <w:t>控制等的综合能力。</w:t>
      </w:r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br/>
      </w:r>
      <w:r w:rsidRPr="00261F97">
        <w:rPr>
          <w:rFonts w:ascii="宋体" w:eastAsia="宋体" w:hAnsi="宋体" w:cs="仿宋" w:hint="eastAsia"/>
          <w:kern w:val="0"/>
          <w:sz w:val="28"/>
          <w:szCs w:val="28"/>
          <w:lang w:bidi="ar"/>
        </w:rPr>
        <w:t xml:space="preserve"> 3、</w:t>
      </w:r>
      <w:r w:rsidRPr="00261F97">
        <w:rPr>
          <w:rFonts w:ascii="宋体" w:eastAsia="宋体" w:hAnsi="宋体" w:cs="仿宋"/>
          <w:kern w:val="0"/>
          <w:sz w:val="28"/>
          <w:szCs w:val="28"/>
          <w:lang w:bidi="ar"/>
        </w:rPr>
        <w:t>应对标标杆企业，制订效率、质量、成本等业绩提升目标，充分发挥“现场工程师团队”的潜力和优势，提升生产运营效能。</w:t>
      </w:r>
    </w:p>
    <w:p w14:paraId="1676152C" w14:textId="77777777" w:rsidR="00DF24F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5289C177" w14:textId="77777777" w:rsidR="00DF24FF" w:rsidRPr="00261F97" w:rsidRDefault="00000000">
      <w:pPr>
        <w:spacing w:line="280" w:lineRule="exact"/>
        <w:rPr>
          <w:rFonts w:ascii="宋体" w:eastAsia="宋体" w:hAnsi="宋体" w:hint="eastAsia"/>
          <w:color w:val="000000"/>
          <w:sz w:val="28"/>
          <w:szCs w:val="28"/>
        </w:rPr>
      </w:pPr>
      <w:bookmarkStart w:id="0" w:name="OLE_LINK1"/>
      <w:r w:rsidRPr="00261F97">
        <w:rPr>
          <w:rFonts w:ascii="宋体" w:eastAsia="宋体" w:hAnsi="宋体"/>
          <w:color w:val="000000"/>
          <w:sz w:val="28"/>
          <w:szCs w:val="28"/>
        </w:rPr>
        <w:t>1.</w:t>
      </w:r>
      <w:proofErr w:type="gramStart"/>
      <w:r w:rsidRPr="00261F97">
        <w:rPr>
          <w:rFonts w:ascii="宋体" w:eastAsia="宋体" w:hAnsi="宋体"/>
          <w:color w:val="000000"/>
          <w:sz w:val="28"/>
          <w:szCs w:val="28"/>
        </w:rPr>
        <w:t>宿舍双</w:t>
      </w:r>
      <w:proofErr w:type="gramEnd"/>
      <w:r w:rsidRPr="00261F97">
        <w:rPr>
          <w:rFonts w:ascii="宋体" w:eastAsia="宋体" w:hAnsi="宋体"/>
          <w:color w:val="000000"/>
          <w:sz w:val="28"/>
          <w:szCs w:val="28"/>
        </w:rPr>
        <w:t>人间，空调、热水器、</w:t>
      </w:r>
      <w:proofErr w:type="gramStart"/>
      <w:r w:rsidRPr="00261F97">
        <w:rPr>
          <w:rFonts w:ascii="宋体" w:eastAsia="宋体" w:hAnsi="宋体"/>
          <w:color w:val="000000"/>
          <w:sz w:val="28"/>
          <w:szCs w:val="28"/>
        </w:rPr>
        <w:t>独立卫</w:t>
      </w:r>
      <w:proofErr w:type="gramEnd"/>
      <w:r w:rsidRPr="00261F97">
        <w:rPr>
          <w:rFonts w:ascii="宋体" w:eastAsia="宋体" w:hAnsi="宋体"/>
          <w:color w:val="000000"/>
          <w:sz w:val="28"/>
          <w:szCs w:val="28"/>
        </w:rPr>
        <w:t>浴；餐补50%</w:t>
      </w:r>
      <w:r w:rsidRPr="00261F97">
        <w:rPr>
          <w:rFonts w:ascii="宋体" w:eastAsia="宋体" w:hAnsi="宋体"/>
          <w:color w:val="000000"/>
          <w:sz w:val="28"/>
          <w:szCs w:val="28"/>
        </w:rPr>
        <w:br/>
        <w:t>2.实习期6000</w:t>
      </w:r>
      <w:r w:rsidRPr="00261F97">
        <w:rPr>
          <w:rFonts w:ascii="宋体" w:eastAsia="宋体" w:hAnsi="宋体" w:hint="eastAsia"/>
          <w:color w:val="000000"/>
          <w:sz w:val="28"/>
          <w:szCs w:val="28"/>
        </w:rPr>
        <w:t>元</w:t>
      </w:r>
      <w:r w:rsidRPr="00261F97">
        <w:rPr>
          <w:rFonts w:ascii="宋体" w:eastAsia="宋体" w:hAnsi="宋体"/>
          <w:color w:val="000000"/>
          <w:sz w:val="28"/>
          <w:szCs w:val="28"/>
        </w:rPr>
        <w:t>，转正第一年9万，第二年10万，第三年11万（保底）</w:t>
      </w:r>
    </w:p>
    <w:p w14:paraId="2CDDDD76" w14:textId="77777777" w:rsidR="00DF24FF" w:rsidRPr="00261F97" w:rsidRDefault="00000000">
      <w:pPr>
        <w:spacing w:line="280" w:lineRule="exact"/>
        <w:rPr>
          <w:rFonts w:ascii="宋体" w:eastAsia="宋体" w:hAnsi="宋体" w:hint="eastAsia"/>
          <w:color w:val="000000"/>
          <w:sz w:val="28"/>
          <w:szCs w:val="28"/>
        </w:rPr>
      </w:pPr>
      <w:r w:rsidRPr="00261F97">
        <w:rPr>
          <w:rFonts w:ascii="宋体" w:eastAsia="宋体" w:hAnsi="宋体"/>
          <w:color w:val="000000"/>
          <w:sz w:val="28"/>
          <w:szCs w:val="28"/>
        </w:rPr>
        <w:lastRenderedPageBreak/>
        <w:t>3.参与公司竞选同等条件优先录用</w:t>
      </w:r>
      <w:r w:rsidRPr="00261F97">
        <w:rPr>
          <w:rFonts w:ascii="宋体" w:eastAsia="宋体" w:hAnsi="宋体"/>
          <w:color w:val="000000"/>
          <w:sz w:val="28"/>
          <w:szCs w:val="28"/>
        </w:rPr>
        <w:br/>
        <w:t>4.年假（5天及以上）、年检、旅游（2天及以上）、法定休假（国庆5天及以上、春节12-15天）、传统节日有补贴及礼品、生日补贴及礼品、父母生日礼品（邮寄）</w:t>
      </w:r>
    </w:p>
    <w:bookmarkEnd w:id="0"/>
    <w:p w14:paraId="6E3C2A2E" w14:textId="77777777" w:rsidR="00DF24FF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77777777" w:rsidR="00DF24FF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联系人：黎磊  电话：17756555400</w:t>
      </w:r>
    </w:p>
    <w:p w14:paraId="6C42F173" w14:textId="77777777" w:rsidR="00DF24FF" w:rsidRDefault="00000000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地址：浙江省温州市龙</w:t>
      </w:r>
      <w:proofErr w:type="gramStart"/>
      <w:r>
        <w:rPr>
          <w:rFonts w:ascii="宋体" w:eastAsia="宋体" w:hAnsi="宋体" w:hint="eastAsia"/>
          <w:sz w:val="28"/>
          <w:szCs w:val="28"/>
        </w:rPr>
        <w:t>湾区甬江</w:t>
      </w:r>
      <w:proofErr w:type="gramEnd"/>
      <w:r>
        <w:rPr>
          <w:rFonts w:ascii="宋体" w:eastAsia="宋体" w:hAnsi="宋体" w:hint="eastAsia"/>
          <w:sz w:val="28"/>
          <w:szCs w:val="28"/>
        </w:rPr>
        <w:t>路16号</w:t>
      </w:r>
    </w:p>
    <w:p w14:paraId="160AB360" w14:textId="77777777" w:rsidR="00DF24FF" w:rsidRDefault="00DF24FF">
      <w:pPr>
        <w:rPr>
          <w:rFonts w:ascii="仿宋_GB2312" w:eastAsia="仿宋_GB2312" w:hAnsi="黑体" w:hint="eastAsia"/>
          <w:sz w:val="32"/>
          <w:szCs w:val="32"/>
        </w:rPr>
      </w:pPr>
    </w:p>
    <w:p w14:paraId="690B6020" w14:textId="77777777" w:rsidR="00DF24FF" w:rsidRDefault="00DF24FF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DF2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BFC2B" w14:textId="77777777" w:rsidR="007C5FAE" w:rsidRDefault="007C5FAE" w:rsidP="00261F97">
      <w:pPr>
        <w:rPr>
          <w:rFonts w:hint="eastAsia"/>
        </w:rPr>
      </w:pPr>
      <w:r>
        <w:separator/>
      </w:r>
    </w:p>
  </w:endnote>
  <w:endnote w:type="continuationSeparator" w:id="0">
    <w:p w14:paraId="678413C7" w14:textId="77777777" w:rsidR="007C5FAE" w:rsidRDefault="007C5FAE" w:rsidP="00261F9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F4252" w14:textId="77777777" w:rsidR="007C5FAE" w:rsidRDefault="007C5FAE" w:rsidP="00261F97">
      <w:pPr>
        <w:rPr>
          <w:rFonts w:hint="eastAsia"/>
        </w:rPr>
      </w:pPr>
      <w:r>
        <w:separator/>
      </w:r>
    </w:p>
  </w:footnote>
  <w:footnote w:type="continuationSeparator" w:id="0">
    <w:p w14:paraId="5D268CBF" w14:textId="77777777" w:rsidR="007C5FAE" w:rsidRDefault="007C5FAE" w:rsidP="00261F9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C62DF8"/>
    <w:multiLevelType w:val="singleLevel"/>
    <w:tmpl w:val="3AE60976"/>
    <w:lvl w:ilvl="0">
      <w:start w:val="2"/>
      <w:numFmt w:val="chineseCounting"/>
      <w:suff w:val="nothing"/>
      <w:lvlText w:val="%1、"/>
      <w:lvlJc w:val="left"/>
      <w:rPr>
        <w:rFonts w:hint="eastAsia"/>
        <w:sz w:val="28"/>
        <w:szCs w:val="28"/>
      </w:rPr>
    </w:lvl>
  </w:abstractNum>
  <w:num w:numId="1" w16cid:durableId="1339389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C3394"/>
    <w:rsid w:val="001F264C"/>
    <w:rsid w:val="00261F97"/>
    <w:rsid w:val="002C7913"/>
    <w:rsid w:val="002F6126"/>
    <w:rsid w:val="00415CB7"/>
    <w:rsid w:val="00442800"/>
    <w:rsid w:val="004C4C87"/>
    <w:rsid w:val="005732F7"/>
    <w:rsid w:val="00623128"/>
    <w:rsid w:val="00634DF5"/>
    <w:rsid w:val="006F38C3"/>
    <w:rsid w:val="007C5FAE"/>
    <w:rsid w:val="008831D8"/>
    <w:rsid w:val="00B378D3"/>
    <w:rsid w:val="00B44C1F"/>
    <w:rsid w:val="00C80A21"/>
    <w:rsid w:val="00DF24FF"/>
    <w:rsid w:val="00E74330"/>
    <w:rsid w:val="47AD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802F2"/>
  <w15:docId w15:val="{E98D9979-21A1-4396-9FF3-65BC7F1B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328</Characters>
  <Application>Microsoft Office Word</Application>
  <DocSecurity>0</DocSecurity>
  <Lines>17</Lines>
  <Paragraphs>12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15</cp:revision>
  <cp:lastPrinted>2025-04-01T08:17:00Z</cp:lastPrinted>
  <dcterms:created xsi:type="dcterms:W3CDTF">2024-10-12T06:22:00Z</dcterms:created>
  <dcterms:modified xsi:type="dcterms:W3CDTF">2025-10-23T00:48:00Z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eyJoZGlkIjoiZjM2ZmZjYjBhZDQ4YmMyMjQ5MDgzZmMxYjNlN2M3MjEiLCJ1c2VySWQiOiIzMDI2MjM4MDIifQ==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244080E9FEF64820AC27404B46C0BDE6_12</vt:lpwstr>
  </property>
</Properties>
</file>