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57" w:tblpY="-60"/>
        <w:tblOverlap w:val="never"/>
        <w:tblW w:w="99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0"/>
        <w:gridCol w:w="4352"/>
        <w:gridCol w:w="41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9915" w:type="dxa"/>
            <w:gridSpan w:val="3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附件1：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91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各教学单位评教时间安排表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序号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二级学院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评教时间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1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外国语学院</w:t>
            </w:r>
          </w:p>
        </w:tc>
        <w:tc>
          <w:tcPr>
            <w:tcW w:w="41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2021年5月24日-5月27日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2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文学与教育学院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3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音乐与舞蹈学院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4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计算机与信息工程学院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5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材料与化学工程学院</w:t>
            </w:r>
          </w:p>
        </w:tc>
        <w:tc>
          <w:tcPr>
            <w:tcW w:w="41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2021年5月28日-5月31日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6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理学院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7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经济与管理学院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8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艺术设计学院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9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机械与车辆工程学院</w:t>
            </w:r>
          </w:p>
        </w:tc>
        <w:tc>
          <w:tcPr>
            <w:tcW w:w="41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2021年6月1日-6月4日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10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电子与电气工程学院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11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食品与生物工程学院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12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土木与水利工程学院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D3EBA"/>
    <w:rsid w:val="6DE5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2021-05-26T07:03:00Z</dcterms:created>
  <dc:creator>袁帅</dc:creator>
  <cp:lastModifiedBy>袁帅</cp:lastModifiedBy>
  <dcterms:modified xsi:type="dcterms:W3CDTF">2021-05-26T07:38:04Z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BE99DE3A63FE4FB0B7E3F2B73F0AC1AD</vt:lpwstr>
  </property>
</Properties>
</file>