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FFA40C">
      <w:pPr>
        <w:spacing w:before="312" w:beforeLines="100" w:after="312" w:afterLines="100"/>
        <w:jc w:val="center"/>
        <w:rPr>
          <w:rFonts w:hint="eastAsia"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安徽钢海贵金属再生集团有限公司</w:t>
      </w:r>
    </w:p>
    <w:p w14:paraId="5B3E4C1A">
      <w:pPr>
        <w:spacing w:before="312" w:beforeLines="100" w:after="312" w:afterLines="100"/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2</w:t>
      </w:r>
      <w:r>
        <w:rPr>
          <w:rFonts w:ascii="宋体" w:hAnsi="宋体" w:eastAsia="宋体"/>
          <w:b/>
          <w:sz w:val="44"/>
          <w:szCs w:val="44"/>
        </w:rPr>
        <w:t>026</w:t>
      </w:r>
      <w:r>
        <w:rPr>
          <w:rFonts w:hint="eastAsia" w:ascii="宋体" w:hAnsi="宋体" w:eastAsia="宋体"/>
          <w:b/>
          <w:sz w:val="44"/>
          <w:szCs w:val="44"/>
        </w:rPr>
        <w:t>届毕业生校园招聘简章</w:t>
      </w:r>
      <w:bookmarkStart w:id="0" w:name="_GoBack"/>
      <w:bookmarkEnd w:id="0"/>
    </w:p>
    <w:p w14:paraId="37E59D56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285C72A2">
      <w:pPr>
        <w:ind w:firstLine="560" w:firstLineChars="200"/>
        <w:rPr>
          <w:rFonts w:hint="eastAsia" w:ascii="黑体" w:hAnsi="黑体" w:eastAsia="黑体" w:cs="黑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安徽钢海贵金属再生集团有限公司于 2023 年 3 月 31 日正式成立，在法人代表周利兵的引领下，以2亿元注册资本开启征程。公司锚定环保领域，全力构建环保产品研发、生产、销售以及信息咨询服务的完整 体系，深度涉足废旧电子线路板、电子元器件、电子产品、机电产品、废旧有色金属、废旧电脑等的回收、 处置、利用工作，并且在再生资源回收加工、有色金属合金制造以及铝的再生制造等方面精耕细作。</w:t>
      </w:r>
    </w:p>
    <w:p w14:paraId="4C9398C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48A983AA">
      <w:pPr>
        <w:ind w:firstLine="560" w:firstLineChars="200"/>
        <w:rPr>
          <w:rFonts w:hint="default" w:ascii="黑体" w:hAnsi="黑体" w:eastAsia="黑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出纳、环保专员、安全专员。</w:t>
      </w:r>
    </w:p>
    <w:p w14:paraId="1676152C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3247E06C">
      <w:pPr>
        <w:ind w:firstLine="560" w:firstLineChars="20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出纳：试用期3.5K缴纳社保、转正4.5K。</w:t>
      </w:r>
    </w:p>
    <w:p w14:paraId="5E23DB9E">
      <w:pPr>
        <w:ind w:firstLine="560" w:firstLineChars="20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环保专员：试用期4.5K含社保、转正5.5K。</w:t>
      </w:r>
    </w:p>
    <w:p w14:paraId="4C88195D">
      <w:pPr>
        <w:ind w:firstLine="560" w:firstLineChars="20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安全专员：试用期4.5K含社保、转正5.5K</w:t>
      </w:r>
    </w:p>
    <w:p w14:paraId="6E3C2A2E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24B3410F">
      <w:pPr>
        <w:ind w:firstLine="560" w:firstLineChars="20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联系人：黄主任  电话：19055216779</w:t>
      </w:r>
    </w:p>
    <w:p w14:paraId="6C42F173">
      <w:pPr>
        <w:ind w:firstLine="560" w:firstLineChars="20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地址：固镇县连城开发区纬九路</w:t>
      </w:r>
    </w:p>
    <w:p w14:paraId="160AB360">
      <w:pPr>
        <w:rPr>
          <w:rFonts w:ascii="仿宋_GB2312" w:hAnsi="黑体" w:eastAsia="仿宋_GB2312"/>
          <w:sz w:val="32"/>
          <w:szCs w:val="32"/>
        </w:rPr>
      </w:pPr>
    </w:p>
    <w:p w14:paraId="690B6020">
      <w:pPr>
        <w:rPr>
          <w:rFonts w:ascii="宋体" w:hAnsi="宋体" w:eastAsia="宋体"/>
          <w:color w:val="FF000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8831D8"/>
    <w:rsid w:val="00B378D3"/>
    <w:rsid w:val="00B44C1F"/>
    <w:rsid w:val="00C80A21"/>
    <w:rsid w:val="00E74330"/>
    <w:rsid w:val="0C0672AA"/>
    <w:rsid w:val="0FF1286B"/>
    <w:rsid w:val="223B1AC6"/>
    <w:rsid w:val="27E37F7A"/>
    <w:rsid w:val="692E2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character" w:customStyle="1" w:styleId="8">
    <w:name w:val="font21"/>
    <w:basedOn w:val="5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9">
    <w:name w:val="font1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306</Words>
  <Characters>338</Characters>
  <Lines>1</Lines>
  <Paragraphs>1</Paragraphs>
  <TotalTime>1</TotalTime>
  <ScaleCrop>false</ScaleCrop>
  <LinksUpToDate>false</LinksUpToDate>
  <CharactersWithSpaces>348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语感太好</cp:lastModifiedBy>
  <cp:lastPrinted>2025-04-01T08:17:00Z</cp:lastPrinted>
  <dcterms:modified xsi:type="dcterms:W3CDTF">2026-04-15T10:39:38Z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eyJoZGlkIjoiMWE0OTFlYjVkYWE2MjFmZDdiNDU5Y2FkNTAzM2E4NGYiLCJ1c2VySWQiOiIxNjA2Mjk5ODY1In0=</vt:lpwstr>
  </property>
  <property fmtid="{D5CDD505-2E9C-101B-9397-08002B2CF9AE}" pid="3" name="KSOProductBuildVer">
    <vt:lpwstr>2052-12.1.0.25225</vt:lpwstr>
  </property>
  <property fmtid="{D5CDD505-2E9C-101B-9397-08002B2CF9AE}" pid="4" name="ICV">
    <vt:lpwstr>E312149BDC834C1E888F2E2F85034923_13</vt:lpwstr>
  </property>
</Properties>
</file>