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0E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玖龙纸业（太仓）有限公司</w:t>
      </w:r>
    </w:p>
    <w:bookmarkEnd w:id="0"/>
    <w:p w14:paraId="4DBAB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一、单位介绍（黑体四号）</w:t>
      </w:r>
    </w:p>
    <w:p w14:paraId="5F6B5DD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left="0" w:right="0" w:firstLine="58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5"/>
          <w:sz w:val="28"/>
          <w:szCs w:val="28"/>
        </w:rPr>
        <w:t>玖龙纸业成立于1995年，总部位于广东省东莞市，2006年于香港联交所主板上市，目前为全球产能排名第一的造纸集团和浆纸一体化的龙头企业。2024年集团造纸年总产能约2300万吨，总资产约1300亿元，年产值超700亿元，员工2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5"/>
          <w:sz w:val="28"/>
          <w:szCs w:val="28"/>
          <w:lang w:val="en-US" w:eastAsia="zh-CN"/>
        </w:rPr>
        <w:t>.5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5"/>
          <w:sz w:val="28"/>
          <w:szCs w:val="28"/>
        </w:rPr>
        <w:t>万余人，名列“2024中国民营企业500强”141位。</w:t>
      </w:r>
    </w:p>
    <w:p w14:paraId="23B6DC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5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5"/>
          <w:sz w:val="28"/>
          <w:szCs w:val="28"/>
        </w:rPr>
        <w:t>玖龙纸业（太仓）有限公司是玖龙集团的全资子公司，成立于2002年4月，位于江苏省苏州市下辖的太仓市港口开发区，公司占地面积达四千多亩，目前有8条高速纸机在运行，年总产量已超过300万吨，总装机容量四百兆瓦的自备热电站，以及一座可以停靠五万吨级货轮的自备码头。</w:t>
      </w:r>
    </w:p>
    <w:p w14:paraId="4C9398C7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二、招聘岗位</w:t>
      </w:r>
    </w:p>
    <w:p w14:paraId="7834574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Chars="0" w:right="0" w:rightChars="0" w:firstLine="58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1.电气培训生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—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电气类相关专业，5人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000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-8000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）</w:t>
      </w:r>
    </w:p>
    <w:p w14:paraId="17C7D3E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Chars="0" w:right="0" w:rightChars="0" w:firstLine="58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2.机械培训生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—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机械类相关专业，5人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7000-8000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）</w:t>
      </w:r>
    </w:p>
    <w:p w14:paraId="7996DA63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58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3.仪表培训生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—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仪器仪表/自动化相关专业，5人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（7000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-8000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）</w:t>
      </w:r>
    </w:p>
    <w:p w14:paraId="69C89988"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 w:firstLine="582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4.水处理培训生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—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环境工程/化学化工相关，2人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（7000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-8000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）</w:t>
      </w:r>
    </w:p>
    <w:p w14:paraId="24E6D88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582" w:firstLineChars="200"/>
        <w:jc w:val="left"/>
        <w:textAlignment w:val="auto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5.造纸培训生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—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化学化工/材料/环境相关，10人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（7000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-8000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）</w:t>
      </w:r>
    </w:p>
    <w:p w14:paraId="1676152C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三、福利待遇</w:t>
      </w:r>
    </w:p>
    <w:p w14:paraId="6A15A1B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582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E3E3E"/>
          <w:spacing w:val="5"/>
          <w:sz w:val="28"/>
          <w:szCs w:val="28"/>
        </w:rPr>
        <w:t>1.奖金津贴：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发放年终奖、全勤奖、高温补贴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等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；</w:t>
      </w:r>
    </w:p>
    <w:p w14:paraId="0154F7B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582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E3E3E"/>
          <w:spacing w:val="5"/>
          <w:sz w:val="28"/>
          <w:szCs w:val="28"/>
        </w:rPr>
        <w:t>2.五险一金：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缴纳五险一金；</w:t>
      </w:r>
    </w:p>
    <w:p w14:paraId="22419B1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582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E3E3E"/>
          <w:spacing w:val="5"/>
          <w:sz w:val="28"/>
          <w:szCs w:val="28"/>
        </w:rPr>
        <w:t>3.餐饮住宿：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提供2人间宿舍，房间配热水器/空调/独立卫生间等，设有职工食堂，提供每个工作日13元餐补；</w:t>
      </w:r>
    </w:p>
    <w:p w14:paraId="66358A0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firstLine="582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4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E3E3E"/>
          <w:spacing w:val="5"/>
          <w:sz w:val="28"/>
          <w:szCs w:val="28"/>
        </w:rPr>
        <w:t>.假期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：员工依法享有年休假、病假、婚假、产假等假期；</w:t>
      </w:r>
    </w:p>
    <w:p w14:paraId="19A95F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82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</w:pP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E3E3E"/>
          <w:spacing w:val="5"/>
          <w:sz w:val="28"/>
          <w:szCs w:val="28"/>
          <w:lang w:val="en-US" w:eastAsia="zh-CN"/>
        </w:rPr>
        <w:t>5</w:t>
      </w:r>
      <w:r>
        <w:rPr>
          <w:rStyle w:val="7"/>
          <w:rFonts w:hint="eastAsia" w:ascii="宋体" w:hAnsi="宋体" w:eastAsia="宋体" w:cs="宋体"/>
          <w:b/>
          <w:bCs/>
          <w:i w:val="0"/>
          <w:iCs w:val="0"/>
          <w:caps w:val="0"/>
          <w:color w:val="3E3E3E"/>
          <w:spacing w:val="5"/>
          <w:sz w:val="28"/>
          <w:szCs w:val="28"/>
        </w:rPr>
        <w:t>.企业文化：</w:t>
      </w:r>
      <w:r>
        <w:rPr>
          <w:rFonts w:hint="eastAsia" w:ascii="宋体" w:hAnsi="宋体" w:eastAsia="宋体" w:cs="宋体"/>
          <w:i w:val="0"/>
          <w:iCs w:val="0"/>
          <w:caps w:val="0"/>
          <w:color w:val="3E3E3E"/>
          <w:spacing w:val="5"/>
          <w:sz w:val="28"/>
          <w:szCs w:val="28"/>
        </w:rPr>
        <w:t>有自建体育馆，羽毛球场、乒乓球室、台球室、篮球场、足球场，健身房等供公司员工使用。</w:t>
      </w:r>
    </w:p>
    <w:p w14:paraId="6E3C2A2E"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四、联系方式</w:t>
      </w:r>
    </w:p>
    <w:p w14:paraId="24B3410F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联系人：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罗琪</w:t>
      </w:r>
      <w:r>
        <w:rPr>
          <w:rFonts w:hint="eastAsia" w:ascii="宋体" w:hAnsi="宋体" w:eastAsia="宋体" w:cs="宋体"/>
          <w:sz w:val="28"/>
          <w:szCs w:val="28"/>
        </w:rPr>
        <w:t xml:space="preserve">  电话：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15106222253</w:t>
      </w:r>
    </w:p>
    <w:p w14:paraId="690B6020">
      <w:pPr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地址：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江苏省苏州太仓市港口开发区杨林河北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4F205F5"/>
    <w:rsid w:val="07FE3139"/>
    <w:rsid w:val="202E2AB2"/>
    <w:rsid w:val="27BB5194"/>
    <w:rsid w:val="3B6333D9"/>
    <w:rsid w:val="64FD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596</Words>
  <Characters>692</Characters>
  <Lines>1</Lines>
  <Paragraphs>1</Paragraphs>
  <TotalTime>9</TotalTime>
  <ScaleCrop>false</ScaleCrop>
  <LinksUpToDate>false</LinksUpToDate>
  <CharactersWithSpaces>694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赵冠军</cp:lastModifiedBy>
  <cp:lastPrinted>2025-04-01T08:17:00Z</cp:lastPrinted>
  <dcterms:modified xsi:type="dcterms:W3CDTF">2026-04-17T00:27:56Z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eyJoZGlkIjoiMWJkMjdhMGZiM2JhNjk2NmYzNDdkYTI2MTZiN2VkNTciLCJ1c2VySWQiOiIxODEwNTU2Nzc4In0=</vt:lpwstr>
  </property>
  <property fmtid="{D5CDD505-2E9C-101B-9397-08002B2CF9AE}" pid="3" name="KSOProductBuildVer">
    <vt:lpwstr>2052-12.1.0.25225</vt:lpwstr>
  </property>
  <property fmtid="{D5CDD505-2E9C-101B-9397-08002B2CF9AE}" pid="4" name="ICV">
    <vt:lpwstr>12E5779AA45A4F238575C118B9A6BD4A_13</vt:lpwstr>
  </property>
</Properties>
</file>