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B70F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安徽捷迅光电技术有限公司</w:t>
      </w:r>
    </w:p>
    <w:p w14:paraId="44C61B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黑体" w:hAnsi="黑体" w:eastAsia="黑体"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2026届毕业生校园招聘简章</w:t>
      </w:r>
    </w:p>
    <w:p w14:paraId="02735C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4F02A9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黑体" w:hAnsi="黑体" w:eastAsia="黑体" w:cs="黑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捷迅光电创立于1999年，位于中国安徽合肥，是全球领先的智能分选解决方案提供商，是首个将AI技术应用于分选领域的创新企业。产品覆盖全球100多个国家和地区，拥有巴西、美国、澳洲、泰国、非洲国家等众多海外子公司，产品应用于大米、杂粮、茶叶、矿石、再生资源等领域，市场份额全球前三。</w:t>
      </w:r>
    </w:p>
    <w:p w14:paraId="4ED83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黑体" w:hAnsi="黑体" w:eastAsia="黑体"/>
          <w:color w:val="auto"/>
          <w:sz w:val="28"/>
          <w:szCs w:val="28"/>
        </w:rPr>
      </w:pPr>
      <w:r>
        <w:rPr>
          <w:rFonts w:hint="eastAsia" w:ascii="黑体" w:hAnsi="黑体" w:eastAsia="黑体"/>
          <w:color w:val="auto"/>
          <w:sz w:val="28"/>
          <w:szCs w:val="28"/>
        </w:rPr>
        <w:t>二、招聘岗位</w:t>
      </w:r>
    </w:p>
    <w:tbl>
      <w:tblPr>
        <w:tblStyle w:val="3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8"/>
        <w:gridCol w:w="1020"/>
        <w:gridCol w:w="5280"/>
      </w:tblGrid>
      <w:tr w14:paraId="3B777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2228" w:type="dxa"/>
            <w:noWrap w:val="0"/>
            <w:vAlign w:val="center"/>
          </w:tcPr>
          <w:p w14:paraId="5D6360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海外国家代表</w:t>
            </w:r>
          </w:p>
        </w:tc>
        <w:tc>
          <w:tcPr>
            <w:tcW w:w="1020" w:type="dxa"/>
            <w:noWrap w:val="0"/>
            <w:vAlign w:val="center"/>
          </w:tcPr>
          <w:p w14:paraId="3DF31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3人</w:t>
            </w:r>
          </w:p>
        </w:tc>
        <w:tc>
          <w:tcPr>
            <w:tcW w:w="5280" w:type="dxa"/>
            <w:noWrap w:val="0"/>
            <w:vAlign w:val="center"/>
          </w:tcPr>
          <w:p w14:paraId="6F875A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外国语类、机械、机电一体化/电气类、市场营销、国际贸易等专业</w:t>
            </w:r>
          </w:p>
        </w:tc>
      </w:tr>
      <w:tr w14:paraId="0CB80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8" w:type="dxa"/>
            <w:noWrap w:val="0"/>
            <w:vAlign w:val="center"/>
          </w:tcPr>
          <w:p w14:paraId="41FE6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国内客户经理</w:t>
            </w:r>
          </w:p>
        </w:tc>
        <w:tc>
          <w:tcPr>
            <w:tcW w:w="1020" w:type="dxa"/>
            <w:noWrap w:val="0"/>
            <w:vAlign w:val="center"/>
          </w:tcPr>
          <w:p w14:paraId="5CC94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3人</w:t>
            </w:r>
          </w:p>
        </w:tc>
        <w:tc>
          <w:tcPr>
            <w:tcW w:w="5280" w:type="dxa"/>
            <w:noWrap w:val="0"/>
            <w:vAlign w:val="center"/>
          </w:tcPr>
          <w:p w14:paraId="3DE37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市场营销、机械类、电气类、自动化类等专业</w:t>
            </w:r>
          </w:p>
        </w:tc>
      </w:tr>
      <w:tr w14:paraId="4998D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8" w:type="dxa"/>
            <w:noWrap w:val="0"/>
            <w:vAlign w:val="center"/>
          </w:tcPr>
          <w:p w14:paraId="652F89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海外/国内售后工程师</w:t>
            </w:r>
          </w:p>
        </w:tc>
        <w:tc>
          <w:tcPr>
            <w:tcW w:w="1020" w:type="dxa"/>
            <w:noWrap w:val="0"/>
            <w:vAlign w:val="center"/>
          </w:tcPr>
          <w:p w14:paraId="4136EB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5人</w:t>
            </w:r>
          </w:p>
        </w:tc>
        <w:tc>
          <w:tcPr>
            <w:tcW w:w="5280" w:type="dxa"/>
            <w:noWrap w:val="0"/>
            <w:vAlign w:val="center"/>
          </w:tcPr>
          <w:p w14:paraId="38AB22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机械类、自动化类、电气类、光电信息类等专业</w:t>
            </w:r>
          </w:p>
        </w:tc>
      </w:tr>
      <w:tr w14:paraId="2FD59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2228" w:type="dxa"/>
            <w:noWrap w:val="0"/>
            <w:vAlign w:val="center"/>
          </w:tcPr>
          <w:p w14:paraId="13B33D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生产管培生</w:t>
            </w:r>
          </w:p>
        </w:tc>
        <w:tc>
          <w:tcPr>
            <w:tcW w:w="1020" w:type="dxa"/>
            <w:noWrap w:val="0"/>
            <w:vAlign w:val="center"/>
          </w:tcPr>
          <w:p w14:paraId="5536EA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3人</w:t>
            </w:r>
          </w:p>
        </w:tc>
        <w:tc>
          <w:tcPr>
            <w:tcW w:w="5280" w:type="dxa"/>
            <w:noWrap w:val="0"/>
            <w:vAlign w:val="center"/>
          </w:tcPr>
          <w:p w14:paraId="34916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机械、电气、自动化、工业设计等理工科专业</w:t>
            </w:r>
          </w:p>
        </w:tc>
      </w:tr>
    </w:tbl>
    <w:p w14:paraId="2F4151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2F2ECD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完善的入职培训体系；明确的岗位发展和晋升空间；</w:t>
      </w:r>
    </w:p>
    <w:p w14:paraId="5C1384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五险一金、人才补贴、个人成长金、免费班车、福利人才公寓、免费工作餐、节日福利、婚育礼金、团建活动等。</w:t>
      </w:r>
    </w:p>
    <w:p w14:paraId="3ACD63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7D6BD4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胡冬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邮箱</w:t>
      </w:r>
      <w:r>
        <w:rPr>
          <w:rFonts w:hint="eastAsia" w:ascii="宋体" w:hAnsi="宋体" w:eastAsia="宋体"/>
          <w:sz w:val="28"/>
          <w:szCs w:val="28"/>
        </w:rPr>
        <w:t>：hr@hfjiexun.com</w:t>
      </w:r>
    </w:p>
    <w:p w14:paraId="3FB23A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color w:val="FF000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地址：安徽省合肥市新站区萧城路6号</w:t>
      </w:r>
    </w:p>
    <w:p w14:paraId="1BC5BD9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C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2026-04-17T07:40:36Z</dcterms:created>
  <dc:creator>acer</dc:creator>
  <cp:lastModifiedBy>赵冠军</cp:lastModifiedBy>
  <dcterms:modified xsi:type="dcterms:W3CDTF">2026-04-17T07:40:40Z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eyJoZGlkIjoiMWJkMjdhMGZiM2JhNjk2NmYzNDdkYTI2MTZiN2VkNTciLCJ1c2VySWQiOiIxODEwNTU2Nzc4In0=</vt:lpwstr>
  </property>
  <property fmtid="{D5CDD505-2E9C-101B-9397-08002B2CF9AE}" pid="4" name="ICV">
    <vt:lpwstr>3E2F17521305430BAFBBB1CA3A539CFC_12</vt:lpwstr>
  </property>
</Properties>
</file>