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ascii="宋体" w:hAnsi="宋体" w:eastAsia="宋体"/>
          <w:b/>
          <w:sz w:val="44"/>
          <w:szCs w:val="44"/>
        </w:rPr>
      </w:pPr>
      <w:r>
        <w:rPr>
          <w:rFonts w:hint="eastAsia" w:ascii="宋体" w:hAnsi="宋体" w:eastAsia="宋体"/>
          <w:b/>
          <w:sz w:val="44"/>
          <w:szCs w:val="44"/>
          <w:lang w:val="en-US" w:eastAsia="zh-CN"/>
        </w:rPr>
        <w:t>瑞众人寿保险有限责任公司</w:t>
      </w:r>
      <w:r>
        <w:rPr>
          <w:rFonts w:hint="eastAsia" w:ascii="宋体" w:hAnsi="宋体" w:eastAsia="宋体"/>
          <w:b/>
          <w:sz w:val="44"/>
          <w:szCs w:val="44"/>
        </w:rPr>
        <w:t>2</w:t>
      </w:r>
      <w:r>
        <w:rPr>
          <w:rFonts w:ascii="宋体" w:hAnsi="宋体" w:eastAsia="宋体"/>
          <w:b/>
          <w:sz w:val="44"/>
          <w:szCs w:val="44"/>
        </w:rPr>
        <w:t>026</w:t>
      </w:r>
      <w:r>
        <w:rPr>
          <w:rFonts w:hint="eastAsia" w:ascii="宋体" w:hAnsi="宋体" w:eastAsia="宋体"/>
          <w:b/>
          <w:sz w:val="44"/>
          <w:szCs w:val="44"/>
        </w:rPr>
        <w:t>届毕业生校园招聘简章</w:t>
      </w:r>
    </w:p>
    <w:p w14:paraId="37E59D56">
      <w:pPr>
        <w:keepNext w:val="0"/>
        <w:keepLines w:val="0"/>
        <w:pageBreakBefore w:val="0"/>
        <w:widowControl w:val="0"/>
        <w:kinsoku/>
        <w:wordWrap/>
        <w:overflowPunct/>
        <w:topLinePunct w:val="0"/>
        <w:autoSpaceDE/>
        <w:autoSpaceDN/>
        <w:bidi w:val="0"/>
        <w:adjustRightInd/>
        <w:snapToGrid/>
        <w:spacing w:line="440" w:lineRule="exact"/>
        <w:textAlignment w:val="auto"/>
        <w:rPr>
          <w:rFonts w:ascii="黑体" w:hAnsi="黑体" w:eastAsia="黑体"/>
          <w:sz w:val="28"/>
          <w:szCs w:val="28"/>
        </w:rPr>
      </w:pPr>
      <w:r>
        <w:rPr>
          <w:rFonts w:hint="eastAsia" w:ascii="黑体" w:hAnsi="黑体" w:eastAsia="黑体"/>
          <w:sz w:val="28"/>
          <w:szCs w:val="28"/>
        </w:rPr>
        <w:t>一、单位介绍</w:t>
      </w:r>
      <w:bookmarkStart w:id="0" w:name="_GoBack"/>
      <w:bookmarkEnd w:id="0"/>
    </w:p>
    <w:p w14:paraId="0503498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黑体" w:hAnsi="黑体" w:eastAsia="宋体" w:cs="黑体"/>
          <w:color w:val="auto"/>
          <w:sz w:val="28"/>
          <w:szCs w:val="28"/>
          <w:lang w:eastAsia="zh-CN"/>
        </w:rPr>
      </w:pPr>
      <w:r>
        <w:rPr>
          <w:rFonts w:hint="eastAsia" w:ascii="宋体" w:hAnsi="宋体" w:eastAsia="宋体" w:cs="宋体"/>
          <w:color w:val="auto"/>
          <w:sz w:val="28"/>
          <w:szCs w:val="28"/>
        </w:rPr>
        <w:t>瑞众人寿保险有限责任公司是经国家金融监督管理总局批准设立的一家国有制全国性人寿保险公司。总部位于北京，注册资本565亿元(行业第一)，2024年总保费2368亿元，位居行业前列。个人客户规模超4000万人，是亚洲500强品牌</w:t>
      </w:r>
      <w:r>
        <w:rPr>
          <w:rFonts w:hint="eastAsia" w:ascii="宋体" w:hAnsi="宋体" w:eastAsia="宋体" w:cs="宋体"/>
          <w:color w:val="auto"/>
          <w:sz w:val="28"/>
          <w:szCs w:val="28"/>
          <w:lang w:eastAsia="zh-CN"/>
        </w:rPr>
        <w:t>。安徽分公司成立于2023年，机构覆盖全省16个地市43个县域（含2025年获批筹备的黄山歙县支公司、芜湖无为支公司）。截至2025年11月，年度实现总保费110.84亿元，原保费86.19亿元，市场排名前三，成为安徽寿险市场业务增速及价值增长前列的寿险公司之一。安徽分公司始终坚持和加强党的领导，设有党委、19个党支部，党组织架构齐全，党员人数占比员工人数42%。</w:t>
      </w:r>
    </w:p>
    <w:p w14:paraId="4C9398C7">
      <w:pPr>
        <w:keepNext w:val="0"/>
        <w:keepLines w:val="0"/>
        <w:pageBreakBefore w:val="0"/>
        <w:widowControl w:val="0"/>
        <w:kinsoku/>
        <w:wordWrap/>
        <w:overflowPunct/>
        <w:topLinePunct w:val="0"/>
        <w:autoSpaceDE/>
        <w:autoSpaceDN/>
        <w:bidi w:val="0"/>
        <w:adjustRightInd/>
        <w:snapToGrid/>
        <w:spacing w:line="440" w:lineRule="exact"/>
        <w:textAlignment w:val="auto"/>
        <w:rPr>
          <w:rFonts w:ascii="黑体" w:hAnsi="黑体" w:eastAsia="黑体"/>
          <w:sz w:val="28"/>
          <w:szCs w:val="28"/>
        </w:rPr>
      </w:pPr>
      <w:r>
        <w:rPr>
          <w:rFonts w:hint="eastAsia" w:ascii="黑体" w:hAnsi="黑体" w:eastAsia="黑体"/>
          <w:sz w:val="28"/>
          <w:szCs w:val="28"/>
        </w:rPr>
        <w:t>二、招聘岗位</w:t>
      </w:r>
    </w:p>
    <w:p w14:paraId="4AD866E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color w:val="auto"/>
          <w:sz w:val="28"/>
          <w:szCs w:val="28"/>
          <w:lang w:val="en-US" w:eastAsia="zh-CN"/>
        </w:rPr>
      </w:pPr>
      <w:r>
        <w:rPr>
          <w:rFonts w:hint="eastAsia" w:ascii="宋体" w:hAnsi="宋体" w:eastAsia="宋体"/>
          <w:color w:val="auto"/>
          <w:sz w:val="28"/>
          <w:szCs w:val="28"/>
          <w:lang w:val="en-US" w:eastAsia="zh-CN"/>
        </w:rPr>
        <w:t>安徽全省范围内2026届英才管培生36名（分公司本部及各地市均有岗位）</w:t>
      </w:r>
    </w:p>
    <w:p w14:paraId="49126A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auto"/>
          <w:sz w:val="28"/>
          <w:szCs w:val="28"/>
          <w:lang w:eastAsia="zh-CN"/>
        </w:rPr>
      </w:pPr>
      <w:r>
        <w:rPr>
          <w:rFonts w:hint="eastAsia" w:ascii="宋体" w:hAnsi="宋体" w:eastAsia="宋体"/>
          <w:color w:val="auto"/>
          <w:sz w:val="28"/>
          <w:szCs w:val="28"/>
        </w:rPr>
        <w:t>具体要求</w:t>
      </w:r>
      <w:r>
        <w:rPr>
          <w:rFonts w:hint="eastAsia" w:ascii="宋体" w:hAnsi="宋体" w:eastAsia="宋体"/>
          <w:color w:val="auto"/>
          <w:sz w:val="28"/>
          <w:szCs w:val="28"/>
          <w:lang w:eastAsia="zh-CN"/>
        </w:rPr>
        <w:t>：</w:t>
      </w:r>
      <w:r>
        <w:rPr>
          <w:rFonts w:hint="eastAsia" w:ascii="宋体" w:hAnsi="宋体" w:eastAsia="宋体"/>
          <w:color w:val="auto"/>
          <w:sz w:val="28"/>
          <w:szCs w:val="28"/>
          <w:lang w:val="en-US" w:eastAsia="zh-CN"/>
        </w:rPr>
        <w:t>1.本科及硕士研究生，2026年应届毕业生，金融、保险、经济学、管理学、医学、法律、市场营销、汉语言文学、审计学、财务、统计等相关专业；2.特别优秀的且为党员、优秀学生干部，可优先考虑；3.品行端正、无不良记录；4.性格开朗、团队意识和抗压能力强；5.与公司员工不存在亲属关系。</w:t>
      </w:r>
    </w:p>
    <w:p w14:paraId="1676152C">
      <w:pPr>
        <w:keepNext w:val="0"/>
        <w:keepLines w:val="0"/>
        <w:pageBreakBefore w:val="0"/>
        <w:widowControl w:val="0"/>
        <w:kinsoku/>
        <w:wordWrap/>
        <w:overflowPunct/>
        <w:topLinePunct w:val="0"/>
        <w:autoSpaceDE/>
        <w:autoSpaceDN/>
        <w:bidi w:val="0"/>
        <w:adjustRightInd/>
        <w:snapToGrid/>
        <w:spacing w:line="440" w:lineRule="exact"/>
        <w:textAlignment w:val="auto"/>
        <w:rPr>
          <w:rFonts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8"/>
          <w:szCs w:val="28"/>
        </w:rPr>
      </w:pPr>
      <w:r>
        <w:rPr>
          <w:rFonts w:hint="eastAsia" w:ascii="宋体" w:hAnsi="宋体" w:eastAsia="宋体" w:cs="宋体"/>
          <w:sz w:val="28"/>
          <w:szCs w:val="28"/>
        </w:rPr>
        <w:t>金融业薪资+津补贴+绩效奖金+年终奖</w:t>
      </w:r>
      <w:r>
        <w:rPr>
          <w:rFonts w:hint="eastAsia" w:ascii="宋体" w:hAnsi="宋体" w:eastAsia="宋体" w:cs="宋体"/>
          <w:sz w:val="28"/>
          <w:szCs w:val="28"/>
          <w:lang w:eastAsia="zh-CN"/>
        </w:rPr>
        <w:t>、</w:t>
      </w:r>
      <w:r>
        <w:rPr>
          <w:rFonts w:hint="eastAsia" w:ascii="宋体" w:hAnsi="宋体" w:eastAsia="宋体" w:cs="宋体"/>
          <w:sz w:val="28"/>
          <w:szCs w:val="28"/>
        </w:rPr>
        <w:t>五险一金、带薪年假、交通补贴、通讯补贴、餐费补贴、企业补充医疗保险、节日双重福利、生日福利、季度劳保等各项福利。</w:t>
      </w:r>
    </w:p>
    <w:p w14:paraId="6E3C2A2E">
      <w:pPr>
        <w:keepNext w:val="0"/>
        <w:keepLines w:val="0"/>
        <w:pageBreakBefore w:val="0"/>
        <w:widowControl w:val="0"/>
        <w:kinsoku/>
        <w:wordWrap/>
        <w:overflowPunct/>
        <w:topLinePunct w:val="0"/>
        <w:autoSpaceDE/>
        <w:autoSpaceDN/>
        <w:bidi w:val="0"/>
        <w:adjustRightInd/>
        <w:snapToGrid/>
        <w:spacing w:line="440" w:lineRule="exact"/>
        <w:textAlignment w:val="auto"/>
        <w:rPr>
          <w:rFonts w:ascii="黑体" w:hAnsi="黑体" w:eastAsia="黑体"/>
          <w:sz w:val="28"/>
          <w:szCs w:val="28"/>
        </w:rPr>
      </w:pPr>
      <w:r>
        <w:rPr>
          <w:rFonts w:hint="eastAsia" w:ascii="黑体" w:hAnsi="黑体" w:eastAsia="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朱老师 黄老师</w:t>
      </w:r>
      <w:r>
        <w:rPr>
          <w:rFonts w:hint="eastAsia" w:ascii="宋体" w:hAnsi="宋体" w:eastAsia="宋体"/>
          <w:sz w:val="28"/>
          <w:szCs w:val="28"/>
        </w:rPr>
        <w:t xml:space="preserve">  电话：</w:t>
      </w:r>
      <w:r>
        <w:rPr>
          <w:rFonts w:hint="eastAsia" w:ascii="宋体" w:hAnsi="宋体" w:eastAsia="宋体"/>
          <w:sz w:val="28"/>
          <w:szCs w:val="28"/>
          <w:lang w:val="en-US" w:eastAsia="zh-CN"/>
        </w:rPr>
        <w:t>0551-65267670  0552-7137555</w:t>
      </w:r>
    </w:p>
    <w:p w14:paraId="690B602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sz w:val="28"/>
          <w:szCs w:val="28"/>
        </w:rPr>
      </w:pPr>
      <w:r>
        <w:rPr>
          <w:rFonts w:hint="eastAsia" w:ascii="宋体" w:hAnsi="宋体" w:eastAsia="宋体"/>
          <w:sz w:val="28"/>
          <w:szCs w:val="28"/>
        </w:rPr>
        <w:t>地址：安徽省合肥市庐阳区四里河路万科中心39楼</w:t>
      </w:r>
    </w:p>
    <w:p w14:paraId="55363E49">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安徽省蚌埠市蚌山区胜利中路212号拓基金座16层</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1B81221E"/>
    <w:rsid w:val="1DE657E0"/>
    <w:rsid w:val="50983A91"/>
    <w:rsid w:val="68686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25</Words>
  <Characters>146</Characters>
  <Lines>1</Lines>
  <Paragraphs>1</Paragraphs>
  <TotalTime>67</TotalTime>
  <ScaleCrop>false</ScaleCrop>
  <LinksUpToDate>false</LinksUpToDate>
  <CharactersWithSpaces>170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黄烨</cp:lastModifiedBy>
  <cp:lastPrinted>2025-04-01T08:17:00Z</cp:lastPrinted>
  <dcterms:modified xsi:type="dcterms:W3CDTF">2026-04-14T09:18:04Z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DA5552323709400A966C42BBE439F989_12</vt:lpwstr>
  </property>
  <property fmtid="{D5CDD505-2E9C-101B-9397-08002B2CF9AE}" pid="4" name="KSOTemplateDocerSaveRecord">
    <vt:lpwstr>eyJoZGlkIjoiNDk3Y2RmM2ZkOGI1NDRiMjYxNmQ4M2YzMmVkMjZhNTkiLCJ1c2VySWQiOiI2NTg1NDIzNDEifQ==</vt:lpwstr>
  </property>
</Properties>
</file>