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6311B">
      <w:pPr>
        <w:spacing w:before="312" w:beforeLines="100" w:after="312" w:afterLines="100"/>
        <w:jc w:val="center"/>
        <w:rPr>
          <w:rFonts w:ascii="宋体" w:hAnsi="宋体" w:eastAsia="宋体"/>
          <w:b/>
          <w:sz w:val="44"/>
          <w:szCs w:val="44"/>
        </w:rPr>
      </w:pPr>
      <w:bookmarkStart w:id="0" w:name="_GoBack"/>
      <w:r>
        <w:rPr>
          <w:rFonts w:hint="eastAsia" w:ascii="方正小标宋_GBK" w:hAnsi="方正小标宋_GBK" w:eastAsia="方正小标宋_GBK" w:cs="方正小标宋_GBK"/>
          <w:sz w:val="44"/>
          <w:szCs w:val="44"/>
          <w:lang w:val="en-US" w:eastAsia="zh-CN"/>
        </w:rPr>
        <w:t>深圳市信银企业服务有限公司</w:t>
      </w:r>
      <w:bookmarkEnd w:id="0"/>
      <w:r>
        <w:rPr>
          <w:rFonts w:hint="eastAsia" w:ascii="方正小标宋_GBK" w:hAnsi="方正小标宋_GBK" w:eastAsia="方正小标宋_GBK" w:cs="方正小标宋_GBK"/>
          <w:sz w:val="44"/>
          <w:szCs w:val="44"/>
          <w:lang w:val="en-US" w:eastAsia="zh-CN"/>
        </w:rPr>
        <w:t>（合肥）</w:t>
      </w: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6D7863BA">
      <w:pPr>
        <w:rPr>
          <w:rFonts w:ascii="黑体" w:hAnsi="黑体" w:eastAsia="黑体"/>
          <w:sz w:val="28"/>
          <w:szCs w:val="28"/>
        </w:rPr>
      </w:pPr>
      <w:r>
        <w:rPr>
          <w:rFonts w:hint="eastAsia" w:ascii="黑体" w:hAnsi="黑体" w:eastAsia="黑体"/>
          <w:sz w:val="28"/>
          <w:szCs w:val="28"/>
        </w:rPr>
        <w:t>一、单位介绍</w:t>
      </w:r>
    </w:p>
    <w:p w14:paraId="13107C7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90" w:lineRule="atLeast"/>
        <w:ind w:left="0" w:right="0" w:firstLine="664" w:firstLineChars="200"/>
        <w:textAlignment w:val="auto"/>
        <w:rPr>
          <w:rFonts w:hint="eastAsia" w:ascii="仿宋" w:hAnsi="仿宋" w:eastAsia="仿宋" w:cs="仿宋"/>
          <w:spacing w:val="6"/>
          <w:sz w:val="32"/>
          <w:szCs w:val="32"/>
        </w:rPr>
      </w:pPr>
      <w:r>
        <w:rPr>
          <w:rFonts w:hint="eastAsia" w:ascii="仿宋" w:hAnsi="仿宋" w:eastAsia="仿宋" w:cs="仿宋"/>
          <w:i w:val="0"/>
          <w:iCs w:val="0"/>
          <w:spacing w:val="6"/>
          <w:sz w:val="32"/>
          <w:szCs w:val="32"/>
        </w:rPr>
        <w:t>深圳市信银企业服务有限公司是中信银行股份有限公司信用卡中心工会全资子公司。</w:t>
      </w:r>
    </w:p>
    <w:p w14:paraId="40EC1FB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90" w:lineRule="atLeast"/>
        <w:ind w:left="0" w:right="0" w:firstLine="664" w:firstLineChars="200"/>
        <w:textAlignment w:val="auto"/>
        <w:rPr>
          <w:rFonts w:hint="eastAsia" w:ascii="仿宋" w:hAnsi="仿宋" w:eastAsia="仿宋" w:cs="仿宋"/>
          <w:spacing w:val="6"/>
          <w:sz w:val="32"/>
          <w:szCs w:val="32"/>
        </w:rPr>
      </w:pPr>
      <w:r>
        <w:rPr>
          <w:rFonts w:hint="eastAsia" w:ascii="仿宋" w:hAnsi="仿宋" w:eastAsia="仿宋" w:cs="仿宋"/>
          <w:i w:val="0"/>
          <w:iCs w:val="0"/>
          <w:spacing w:val="6"/>
          <w:sz w:val="32"/>
          <w:szCs w:val="32"/>
        </w:rPr>
        <w:t>在信用卡中心的管理指引下，信银公司组建了完善的组织架构和管理团队、建立了业务体系、管理机制和运行模式，建设了"标准化、体系化、流程化"管理体系，在职员工分布在全国70多个城市。</w:t>
      </w:r>
    </w:p>
    <w:p w14:paraId="58D0AFB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90" w:lineRule="atLeast"/>
        <w:ind w:left="0" w:right="0" w:firstLine="664" w:firstLineChars="200"/>
        <w:textAlignment w:val="auto"/>
        <w:rPr>
          <w:rFonts w:hint="eastAsia" w:ascii="仿宋" w:hAnsi="仿宋" w:eastAsia="仿宋" w:cs="仿宋"/>
          <w:spacing w:val="6"/>
          <w:sz w:val="32"/>
          <w:szCs w:val="32"/>
        </w:rPr>
      </w:pPr>
      <w:r>
        <w:rPr>
          <w:rFonts w:hint="eastAsia" w:ascii="仿宋" w:hAnsi="仿宋" w:eastAsia="仿宋" w:cs="仿宋"/>
          <w:i w:val="0"/>
          <w:iCs w:val="0"/>
          <w:spacing w:val="6"/>
          <w:sz w:val="32"/>
          <w:szCs w:val="32"/>
        </w:rPr>
        <w:t>信银公司始终坚持对员工负责，持续重视福利待遇的完善和提升，配置了有竞争力的薪酬、完善的福利、无忧的保障（五险一金、意外险等）、宽广的职级晋升发展空间、极具人性化且年轻有活力的工作氛围、系统完善的赋能成长培训和阶梯培养体系。</w:t>
      </w:r>
    </w:p>
    <w:p w14:paraId="128C3214">
      <w:pPr>
        <w:rPr>
          <w:rFonts w:ascii="黑体" w:hAnsi="黑体" w:eastAsia="黑体"/>
          <w:sz w:val="28"/>
          <w:szCs w:val="28"/>
        </w:rPr>
      </w:pPr>
      <w:r>
        <w:rPr>
          <w:rFonts w:hint="eastAsia" w:ascii="黑体" w:hAnsi="黑体" w:eastAsia="黑体"/>
          <w:sz w:val="28"/>
          <w:szCs w:val="28"/>
        </w:rPr>
        <w:t>二、招聘岗位</w:t>
      </w:r>
    </w:p>
    <w:p w14:paraId="6AD2CE88">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90" w:lineRule="atLeast"/>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（一）客户经理岗（20人）</w:t>
      </w:r>
    </w:p>
    <w:p w14:paraId="2376705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b/>
          <w:bCs/>
          <w:sz w:val="32"/>
          <w:szCs w:val="32"/>
        </w:rPr>
      </w:pPr>
      <w:r>
        <w:rPr>
          <w:rFonts w:hint="eastAsia" w:ascii="仿宋" w:hAnsi="仿宋" w:eastAsia="仿宋" w:cs="仿宋"/>
          <w:b/>
          <w:bCs/>
          <w:i w:val="0"/>
          <w:iCs w:val="0"/>
          <w:sz w:val="32"/>
          <w:szCs w:val="32"/>
        </w:rPr>
        <w:t>工作职责：</w:t>
      </w:r>
    </w:p>
    <w:p w14:paraId="4632D3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1．推广信用卡及相关金融产品。</w:t>
      </w:r>
    </w:p>
    <w:p w14:paraId="61F5932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2．为客户提供一站式的金融服务。</w:t>
      </w:r>
    </w:p>
    <w:p w14:paraId="5CCF526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3．组织进行客户关系管理，建设、运行、维护客户关系管理。</w:t>
      </w:r>
    </w:p>
    <w:p w14:paraId="1891C4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4．开展客户资源的二次开发，对已有客户发掘其潜在需求。</w:t>
      </w:r>
    </w:p>
    <w:p w14:paraId="673F006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5．强化自身风险防控意识，做好前端风险防范工作。</w:t>
      </w:r>
    </w:p>
    <w:p w14:paraId="568967C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6．完成总部交办的其他工作。</w:t>
      </w:r>
    </w:p>
    <w:p w14:paraId="66F4F06D">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90" w:lineRule="atLeast"/>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（二）分期客户经理岗（10人）</w:t>
      </w:r>
    </w:p>
    <w:p w14:paraId="4CF65CB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rPr>
        <w:t>工作职责：</w:t>
      </w:r>
    </w:p>
    <w:p w14:paraId="650922B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1．负责属地消费分期业务推广，拓展资质良好且有消费分期需求的新客户。</w:t>
      </w:r>
    </w:p>
    <w:p w14:paraId="412E566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2．拓展属地优质消费分期场景及门店，提升属地分期市场份额和分期规模。</w:t>
      </w:r>
    </w:p>
    <w:p w14:paraId="3FE9EB1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3．负责消费金融客户关系维护与经营，为客户提供一站式消费金融产品服务。</w:t>
      </w:r>
    </w:p>
    <w:p w14:paraId="01172D0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4．落实风险防范要求，做好属地分期业务前端风险防控工作，配合做好属地业务消费者权益保护工作。</w:t>
      </w:r>
    </w:p>
    <w:p w14:paraId="2A8277F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5．落实区域品牌宣传推广和市场活动落地执行工作。</w:t>
      </w:r>
    </w:p>
    <w:p w14:paraId="63A51A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6．完成总部交办的其他工作。</w:t>
      </w:r>
    </w:p>
    <w:p w14:paraId="75DBCC6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b/>
          <w:bCs/>
          <w:i w:val="0"/>
          <w:iCs w:val="0"/>
          <w:sz w:val="32"/>
          <w:szCs w:val="32"/>
        </w:rPr>
      </w:pPr>
      <w:r>
        <w:rPr>
          <w:rFonts w:hint="eastAsia" w:ascii="仿宋" w:hAnsi="仿宋" w:eastAsia="仿宋" w:cs="仿宋"/>
          <w:b/>
          <w:bCs/>
          <w:i w:val="0"/>
          <w:iCs w:val="0"/>
          <w:sz w:val="32"/>
          <w:szCs w:val="32"/>
        </w:rPr>
        <w:t>任职要求：</w:t>
      </w:r>
    </w:p>
    <w:p w14:paraId="1EE5488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1．</w:t>
      </w:r>
      <w:r>
        <w:rPr>
          <w:rFonts w:hint="eastAsia" w:ascii="仿宋" w:hAnsi="仿宋" w:eastAsia="仿宋" w:cs="仿宋"/>
          <w:i w:val="0"/>
          <w:iCs w:val="0"/>
          <w:sz w:val="32"/>
          <w:szCs w:val="32"/>
          <w:lang w:val="en-US" w:eastAsia="zh-CN"/>
        </w:rPr>
        <w:t>本</w:t>
      </w:r>
      <w:r>
        <w:rPr>
          <w:rFonts w:hint="eastAsia" w:ascii="仿宋" w:hAnsi="仿宋" w:eastAsia="仿宋" w:cs="仿宋"/>
          <w:i w:val="0"/>
          <w:iCs w:val="0"/>
          <w:sz w:val="32"/>
          <w:szCs w:val="32"/>
        </w:rPr>
        <w:t>科及以上学历。</w:t>
      </w:r>
    </w:p>
    <w:p w14:paraId="4A4A48D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2．具有良好的沟通和人际交往能力。</w:t>
      </w:r>
    </w:p>
    <w:p w14:paraId="34F837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sz w:val="32"/>
          <w:szCs w:val="32"/>
        </w:rPr>
      </w:pPr>
      <w:r>
        <w:rPr>
          <w:rFonts w:hint="eastAsia" w:ascii="仿宋" w:hAnsi="仿宋" w:eastAsia="仿宋" w:cs="仿宋"/>
          <w:i w:val="0"/>
          <w:iCs w:val="0"/>
          <w:sz w:val="32"/>
          <w:szCs w:val="32"/>
        </w:rPr>
        <w:t>3．具有客户服务意识，具备合作精神和积极的工作态度。</w:t>
      </w:r>
    </w:p>
    <w:p w14:paraId="7B7B38D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rPr>
        <w:t>4．具有乐观向上，开拓进取，勇于挑战的精神。</w:t>
      </w:r>
    </w:p>
    <w:p w14:paraId="082FDCC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lang w:val="en-US" w:eastAsia="zh-CN"/>
        </w:rPr>
        <w:t xml:space="preserve">5. </w:t>
      </w:r>
      <w:r>
        <w:rPr>
          <w:rFonts w:hint="eastAsia" w:ascii="仿宋" w:hAnsi="仿宋" w:eastAsia="仿宋" w:cs="仿宋"/>
          <w:i w:val="0"/>
          <w:iCs w:val="0"/>
          <w:sz w:val="32"/>
          <w:szCs w:val="32"/>
        </w:rPr>
        <w:t>熟练操作 Office 等办公软件，具备计算机操作和应用基本能力；</w:t>
      </w:r>
    </w:p>
    <w:p w14:paraId="32D54DD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90" w:lineRule="atLeast"/>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lang w:val="en-US" w:eastAsia="zh-CN"/>
        </w:rPr>
        <w:t>6</w:t>
      </w:r>
      <w:r>
        <w:rPr>
          <w:rFonts w:hint="eastAsia" w:ascii="仿宋" w:hAnsi="仿宋" w:eastAsia="仿宋" w:cs="仿宋"/>
          <w:i w:val="0"/>
          <w:iCs w:val="0"/>
          <w:sz w:val="32"/>
          <w:szCs w:val="32"/>
        </w:rPr>
        <w:t>．具有一定营销实习经验的优先。</w:t>
      </w:r>
    </w:p>
    <w:p w14:paraId="3E7C1DF6">
      <w:pPr>
        <w:rPr>
          <w:rFonts w:ascii="黑体" w:hAnsi="黑体" w:eastAsia="黑体"/>
          <w:b/>
          <w:sz w:val="32"/>
          <w:szCs w:val="32"/>
        </w:rPr>
      </w:pPr>
    </w:p>
    <w:p w14:paraId="2A0A2544">
      <w:pPr>
        <w:numPr>
          <w:ilvl w:val="0"/>
          <w:numId w:val="1"/>
        </w:numPr>
        <w:rPr>
          <w:rFonts w:hint="eastAsia" w:ascii="黑体" w:hAnsi="黑体" w:eastAsia="黑体"/>
          <w:sz w:val="28"/>
          <w:szCs w:val="28"/>
        </w:rPr>
      </w:pPr>
      <w:r>
        <w:rPr>
          <w:rFonts w:hint="eastAsia" w:ascii="黑体" w:hAnsi="黑体" w:eastAsia="黑体"/>
          <w:sz w:val="28"/>
          <w:szCs w:val="28"/>
        </w:rPr>
        <w:t>福利待遇</w:t>
      </w:r>
    </w:p>
    <w:p w14:paraId="3A0ECFBE">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90" w:lineRule="atLeast"/>
        <w:ind w:left="0" w:right="0"/>
        <w:textAlignment w:val="auto"/>
        <w:rPr>
          <w:rFonts w:ascii="黑体" w:hAnsi="黑体" w:eastAsia="黑体"/>
          <w:sz w:val="28"/>
          <w:szCs w:val="28"/>
        </w:rPr>
      </w:pPr>
      <w:r>
        <w:rPr>
          <w:rFonts w:hint="eastAsia" w:ascii="仿宋" w:hAnsi="仿宋" w:eastAsia="仿宋" w:cs="仿宋"/>
          <w:i w:val="0"/>
          <w:iCs w:val="0"/>
          <w:sz w:val="32"/>
          <w:szCs w:val="32"/>
        </w:rPr>
        <w:t>五险一金、通讯费、餐费补助、防暑降温福利、节日福利、生日福利、体检福利。</w:t>
      </w:r>
    </w:p>
    <w:p w14:paraId="62470039">
      <w:pPr>
        <w:rPr>
          <w:rFonts w:ascii="黑体" w:hAnsi="黑体" w:eastAsia="黑体"/>
          <w:sz w:val="28"/>
          <w:szCs w:val="28"/>
        </w:rPr>
      </w:pPr>
      <w:r>
        <w:rPr>
          <w:rFonts w:hint="eastAsia" w:ascii="黑体" w:hAnsi="黑体" w:eastAsia="黑体"/>
          <w:sz w:val="28"/>
          <w:szCs w:val="28"/>
        </w:rPr>
        <w:t>四、联系方式</w:t>
      </w:r>
    </w:p>
    <w:p w14:paraId="6D6165D8">
      <w:pPr>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张杨杨</w:t>
      </w:r>
      <w:r>
        <w:rPr>
          <w:rFonts w:hint="eastAsia" w:ascii="宋体" w:hAnsi="宋体" w:eastAsia="宋体"/>
          <w:sz w:val="28"/>
          <w:szCs w:val="28"/>
        </w:rPr>
        <w:t xml:space="preserve">  电话：</w:t>
      </w:r>
      <w:r>
        <w:rPr>
          <w:rFonts w:hint="eastAsia" w:ascii="宋体" w:hAnsi="宋体" w:eastAsia="宋体"/>
          <w:sz w:val="28"/>
          <w:szCs w:val="28"/>
          <w:lang w:val="en-US" w:eastAsia="zh-CN"/>
        </w:rPr>
        <w:t>15542846651</w:t>
      </w:r>
    </w:p>
    <w:p w14:paraId="5154B6FD">
      <w:pPr>
        <w:rPr>
          <w:rFonts w:hint="default"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合肥市包河区南二环路与宿松路交口绿地中心D座14楼</w:t>
      </w:r>
    </w:p>
    <w:p w14:paraId="77FE5B0B">
      <w:pPr>
        <w:rPr>
          <w:rFonts w:ascii="仿宋_GB2312" w:hAnsi="黑体" w:eastAsia="仿宋_GB2312"/>
          <w:sz w:val="32"/>
          <w:szCs w:val="32"/>
        </w:rPr>
      </w:pPr>
    </w:p>
    <w:p w14:paraId="24CE1104">
      <w:pPr>
        <w:rPr>
          <w:rFonts w:ascii="宋体" w:hAnsi="宋体" w:eastAsia="宋体"/>
          <w:color w:val="FF000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EBBA15"/>
    <w:multiLevelType w:val="singleLevel"/>
    <w:tmpl w:val="E2EBBA1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45A17AF6"/>
    <w:rsid w:val="66E96449"/>
    <w:rsid w:val="6B966460"/>
    <w:rsid w:val="6E565912"/>
    <w:rsid w:val="7D7B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sz w:val="24"/>
    </w:r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829</Words>
  <Characters>852</Characters>
  <Lines>1</Lines>
  <Paragraphs>1</Paragraphs>
  <TotalTime>2</TotalTime>
  <ScaleCrop>false</ScaleCrop>
  <LinksUpToDate>false</LinksUpToDate>
  <CharactersWithSpaces>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赵冠军</cp:lastModifiedBy>
  <cp:lastPrinted>2025-04-01T08:17:00Z</cp:lastPrinted>
  <dcterms:modified xsi:type="dcterms:W3CDTF">2026-04-20T07:23:38Z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30CB7368331E4A97A111A77641A3FD43_13</vt:lpwstr>
  </property>
  <property fmtid="{D5CDD505-2E9C-101B-9397-08002B2CF9AE}" pid="4" name="KSOTemplateDocerSaveRecord">
    <vt:lpwstr>eyJoZGlkIjoiMWJkMjdhMGZiM2JhNjk2NmYzNDdkYTI2MTZiN2VkNTciLCJ1c2VySWQiOiIxODEwNTU2Nzc4In0=</vt:lpwstr>
  </property>
</Properties>
</file>