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上海羿铁轨道交通有限公司</w:t>
      </w:r>
      <w:r>
        <w:rPr>
          <w:rFonts w:hint="eastAsia"/>
        </w:rPr>
        <w:t>2</w:t>
      </w:r>
      <w:r>
        <w:t>026</w:t>
      </w:r>
      <w:r>
        <w:rPr>
          <w:rFonts w:hint="eastAsia"/>
        </w:rPr>
        <w:t>届毕业生校园招聘简章</w:t>
      </w:r>
    </w:p>
    <w:p w14:paraId="1D90CA88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79B86F3F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上海羿铁轨道交通有限公司专注城市轨道交通综合服务，聚焦地铁、市域铁路等领域，主营轨道设备运维、系统集成、站务客运、技术咨询及配套保障服务。</w:t>
      </w:r>
    </w:p>
    <w:p w14:paraId="595F04F9">
      <w:pPr>
        <w:numPr>
          <w:ilvl w:val="0"/>
          <w:numId w:val="0"/>
        </w:numPr>
        <w:ind w:firstLine="560" w:firstLineChars="200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公司依托上海产业优势，汇聚专业技术与运营人才，秉持专业为本、品质为先的理念，严守行业安全规范，打造标准化、精细化服务体系。立足上海、辐射长三角，深耕智能化、绿色化轨道服务，致力于成为区域优质轨道交通服务商，助力城市轨道网络高效稳定运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903ECEC">
      <w:pPr>
        <w:tabs>
          <w:tab w:val="left" w:pos="483"/>
        </w:tabs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地铁安检员                            需求：100人</w:t>
      </w:r>
    </w:p>
    <w:p w14:paraId="48A983AA">
      <w:pPr>
        <w:ind w:firstLine="560" w:firstLineChars="200"/>
        <w:rPr>
          <w:rFonts w:hint="default" w:ascii="黑体" w:hAnsi="黑体" w:eastAsia="黑体"/>
          <w:b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男女不限，年龄18周岁以上。男性净身高165cm以上;女性净身高155cm以上。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普通话流利、无烟疤烫伤纹身、色盲色弱等症状。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学历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专科及以上学历。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6153EFC3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缴纳社保和五险、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法定节假日三倍工资、高温补贴等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陈伟伟          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18091860879</w:t>
      </w:r>
    </w:p>
    <w:p w14:paraId="6C42F173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上海市杨浦区翔殷路165号B区312-4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388749"/>
    <w:multiLevelType w:val="singleLevel"/>
    <w:tmpl w:val="163887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3458427E"/>
    <w:rsid w:val="3A8C3384"/>
    <w:rsid w:val="473D2970"/>
    <w:rsid w:val="7E6F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348</Words>
  <Characters>378</Characters>
  <Lines>1</Lines>
  <Paragraphs>1</Paragraphs>
  <TotalTime>137</TotalTime>
  <ScaleCrop>false</ScaleCrop>
  <LinksUpToDate>false</LinksUpToDate>
  <CharactersWithSpaces>417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俗</cp:lastModifiedBy>
  <cp:lastPrinted>2025-04-01T08:17:00Z</cp:lastPrinted>
  <dcterms:modified xsi:type="dcterms:W3CDTF">2026-04-16T07:59:39Z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eyJoZGlkIjoiMWM4MmVkOTA1MjFjYzMwZWNmZGFhODliZDBjZWU4YWMiLCJ1c2VySWQiOiIxNDM5MzY1ODIzIn0=</vt:lpwstr>
  </property>
  <property fmtid="{D5CDD505-2E9C-101B-9397-08002B2CF9AE}" pid="3" name="KSOProductBuildVer">
    <vt:lpwstr>2052-12.1.0.25865</vt:lpwstr>
  </property>
  <property fmtid="{D5CDD505-2E9C-101B-9397-08002B2CF9AE}" pid="4" name="ICV">
    <vt:lpwstr>F3F35BF4499F4826ADDFF082A66359EC_13</vt:lpwstr>
  </property>
</Properties>
</file>