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滁州国轩新能源动力有限公司</w:t>
      </w:r>
      <w:r>
        <w:rPr>
          <w:rFonts w:hint="eastAsia" w:ascii="黑体" w:hAnsi="黑体" w:eastAsia="黑体" w:cs="黑体"/>
          <w:b w:val="0"/>
          <w:bCs/>
          <w:sz w:val="44"/>
          <w:szCs w:val="44"/>
        </w:rPr>
        <w:t>2026届毕业生校园招聘简章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282FBCE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滁州国轩新能源动力有限公司是国轩高科动力能源有限公司的全资子公司，依托国轩先进的动力电池技术，于2023年4月4日成立。主要经营范围涵盖电池制造、新能源原动设备制造、新能源汽车生产测试设备销售等领域,更专注于新能源汽车动力锂离子电池的自主研发</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4C9398C7">
      <w:pPr>
        <w:rPr>
          <w:rFonts w:ascii="黑体" w:hAnsi="黑体" w:eastAsia="黑体"/>
          <w:sz w:val="28"/>
          <w:szCs w:val="28"/>
        </w:rPr>
      </w:pPr>
      <w:r>
        <w:rPr>
          <w:rFonts w:hint="eastAsia" w:ascii="黑体" w:hAnsi="黑体" w:eastAsia="黑体"/>
          <w:sz w:val="28"/>
          <w:szCs w:val="28"/>
        </w:rPr>
        <w:t>二、招聘岗位</w:t>
      </w:r>
    </w:p>
    <w:tbl>
      <w:tblPr>
        <w:tblStyle w:val="4"/>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4489"/>
        <w:gridCol w:w="1237"/>
        <w:gridCol w:w="1289"/>
      </w:tblGrid>
      <w:tr w14:paraId="18BE9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40" w:hRule="atLeast"/>
          <w:tblHeader/>
          <w:jc w:val="center"/>
        </w:trPr>
        <w:tc>
          <w:tcPr>
            <w:tcW w:w="1507"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85E7F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岗位名称</w:t>
            </w:r>
          </w:p>
        </w:tc>
        <w:tc>
          <w:tcPr>
            <w:tcW w:w="4489"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50773D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岗位要求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B370E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薪资水平</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86539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需求人数</w:t>
            </w:r>
          </w:p>
        </w:tc>
      </w:tr>
      <w:tr w14:paraId="339CA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4B39B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生产管培生</w:t>
            </w:r>
          </w:p>
        </w:tc>
        <w:tc>
          <w:tcPr>
            <w:tcW w:w="4489"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7ED188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1、根据生产计划，确保产能与订单需求匹配；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2、贯彻质量管理体系，监督生产过程符合工艺标准与操作规范；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学历要求：本科及以上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专业要求：理工科相关专业：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其他要求：可以适应两班倒</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0B626A0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6500-8500</w:t>
            </w: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B992C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42294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0D30F60E">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4489"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FC2991E">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ED9F9EE">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2E2EC99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037E0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28E38E1">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4489"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0C293796">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6DBBC5E4">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9733B25">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4226B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507"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62B366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设备工程师</w:t>
            </w:r>
          </w:p>
        </w:tc>
        <w:tc>
          <w:tcPr>
            <w:tcW w:w="4489"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4C39099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1、负责设备能力提升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2、负责设备故障处理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学历要求：本科及以上</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专业要求：机械类/电气类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其他要求：可以适应两班倒</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7CD14B9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6500-8500</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0"/>
            <w:tcMar>
              <w:top w:w="-1" w:type="dxa"/>
              <w:left w:w="-1" w:type="dxa"/>
              <w:bottom w:w="-1" w:type="dxa"/>
              <w:right w:w="-1" w:type="dxa"/>
            </w:tcMar>
            <w:vAlign w:val="center"/>
          </w:tcPr>
          <w:p w14:paraId="10E839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bl>
    <w:p w14:paraId="1676152C">
      <w:pPr>
        <w:rPr>
          <w:rFonts w:hint="eastAsia" w:ascii="黑体" w:hAnsi="黑体" w:eastAsia="黑体" w:cs="黑体"/>
          <w:sz w:val="28"/>
          <w:szCs w:val="28"/>
        </w:rPr>
      </w:pPr>
      <w:r>
        <w:rPr>
          <w:rFonts w:hint="eastAsia" w:ascii="黑体" w:hAnsi="黑体" w:eastAsia="黑体" w:cs="黑体"/>
          <w:sz w:val="28"/>
          <w:szCs w:val="28"/>
        </w:rPr>
        <w:t>三、福利待遇</w:t>
      </w:r>
    </w:p>
    <w:p w14:paraId="23E6FF3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五险一金、餐饮补贴、免费住宿（3人间，独立卫浴、空调、热水器）、带薪年假、节日福利、内推奖金、年终奖、结婚礼金、司龄补贴、内部晋升。</w:t>
      </w:r>
      <w:bookmarkStart w:id="0" w:name="_GoBack"/>
      <w:bookmarkEnd w:id="0"/>
    </w:p>
    <w:p w14:paraId="6E3C2A2E">
      <w:pPr>
        <w:rPr>
          <w:rFonts w:hint="eastAsia" w:ascii="黑体" w:hAnsi="黑体" w:eastAsia="黑体" w:cs="黑体"/>
          <w:sz w:val="28"/>
          <w:szCs w:val="28"/>
        </w:rPr>
      </w:pPr>
      <w:r>
        <w:rPr>
          <w:rFonts w:hint="eastAsia" w:ascii="黑体" w:hAnsi="黑体" w:eastAsia="黑体" w:cs="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王世豪</w:t>
      </w:r>
      <w:r>
        <w:rPr>
          <w:rFonts w:hint="eastAsia" w:ascii="宋体" w:hAnsi="宋体" w:eastAsia="宋体" w:cs="宋体"/>
          <w:sz w:val="28"/>
          <w:szCs w:val="28"/>
        </w:rPr>
        <w:t xml:space="preserve">  电话：</w:t>
      </w:r>
      <w:r>
        <w:rPr>
          <w:rFonts w:hint="eastAsia" w:ascii="宋体" w:hAnsi="宋体" w:eastAsia="宋体" w:cs="宋体"/>
          <w:sz w:val="28"/>
          <w:szCs w:val="28"/>
          <w:lang w:val="en-US" w:eastAsia="zh-CN"/>
        </w:rPr>
        <w:t>18855990926</w:t>
      </w:r>
    </w:p>
    <w:p w14:paraId="690B6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宋体" w:hAnsi="宋体" w:eastAsia="宋体"/>
          <w:color w:val="FF0000"/>
          <w:sz w:val="28"/>
          <w:szCs w:val="28"/>
        </w:rPr>
      </w:pPr>
      <w:r>
        <w:rPr>
          <w:rFonts w:hint="eastAsia" w:ascii="宋体" w:hAnsi="宋体" w:eastAsia="宋体" w:cs="宋体"/>
          <w:sz w:val="28"/>
          <w:szCs w:val="28"/>
        </w:rPr>
        <w:t>地址：</w:t>
      </w:r>
      <w:r>
        <w:rPr>
          <w:rFonts w:hint="eastAsia" w:ascii="宋体" w:hAnsi="宋体" w:eastAsia="宋体" w:cs="宋体"/>
          <w:sz w:val="28"/>
          <w:szCs w:val="28"/>
          <w:lang w:val="en-US" w:eastAsia="zh-CN"/>
        </w:rPr>
        <w:t>安徽省滁州市六安路599号</w:t>
      </w:r>
    </w:p>
    <w:p w14:paraId="6033BD6D">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2D0470D"/>
    <w:rsid w:val="07124194"/>
    <w:rsid w:val="08711D8B"/>
    <w:rsid w:val="1DFD3363"/>
    <w:rsid w:val="709F0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426</Words>
  <Characters>460</Characters>
  <Lines>1</Lines>
  <Paragraphs>1</Paragraphs>
  <TotalTime>6</TotalTime>
  <ScaleCrop>false</ScaleCrop>
  <LinksUpToDate>false</LinksUpToDate>
  <CharactersWithSpaces>463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WPS_1756007944</cp:lastModifiedBy>
  <cp:lastPrinted>2025-04-01T08:17:00Z</cp:lastPrinted>
  <dcterms:modified xsi:type="dcterms:W3CDTF">2026-04-16T14:34:40Z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eyJoZGlkIjoiYzNkOWEzNzczOWQyMzU4OTFiZGQzNmI1NmU3N2ExZmEiLCJ1c2VySWQiOiIxNzMyMTA3NjkyIn0=</vt:lpwstr>
  </property>
  <property fmtid="{D5CDD505-2E9C-101B-9397-08002B2CF9AE}" pid="3" name="KSOProductBuildVer">
    <vt:lpwstr>2052-12.1.0.25225</vt:lpwstr>
  </property>
  <property fmtid="{D5CDD505-2E9C-101B-9397-08002B2CF9AE}" pid="4" name="ICV">
    <vt:lpwstr>EE2F57CA18504CA6A9B89B74186422A3_13</vt:lpwstr>
  </property>
</Properties>
</file>