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sz w:val="18"/>
          <w:szCs w:val="20"/>
        </w:rPr>
        <w:id w:val="147466621"/>
        <w15:color w:val="DBDBDB"/>
        <w:docPartObj>
          <w:docPartGallery w:val="Table of Contents"/>
          <w:docPartUnique/>
        </w:docPartObj>
      </w:sdtPr>
      <w:sdtEndPr>
        <w:rPr>
          <w:rFonts w:ascii="宋体" w:hAnsi="宋体" w:eastAsia="宋体"/>
          <w:sz w:val="21"/>
          <w:szCs w:val="22"/>
        </w:rPr>
      </w:sdtEndPr>
      <w:sdtContent>
        <w:p>
          <w:pPr>
            <w:spacing w:line="440" w:lineRule="exact"/>
            <w:jc w:val="center"/>
            <w:rPr>
              <w:rFonts w:ascii="宋体" w:hAnsi="宋体" w:eastAsia="宋体"/>
              <w:b/>
              <w:bCs/>
              <w:sz w:val="36"/>
              <w:szCs w:val="40"/>
            </w:rPr>
          </w:pPr>
          <w:r>
            <w:rPr>
              <w:rFonts w:ascii="宋体" w:hAnsi="宋体" w:eastAsia="宋体"/>
              <w:b/>
              <w:bCs/>
              <w:sz w:val="36"/>
              <w:szCs w:val="40"/>
            </w:rPr>
            <w:t>目</w:t>
          </w:r>
          <w:r>
            <w:rPr>
              <w:rFonts w:hint="eastAsia" w:ascii="宋体" w:hAnsi="宋体" w:eastAsia="宋体"/>
              <w:b/>
              <w:bCs/>
              <w:sz w:val="36"/>
              <w:szCs w:val="40"/>
            </w:rPr>
            <w:t xml:space="preserve"> </w:t>
          </w:r>
          <w:r>
            <w:rPr>
              <w:rFonts w:ascii="宋体" w:hAnsi="宋体" w:eastAsia="宋体"/>
              <w:b/>
              <w:bCs/>
              <w:sz w:val="36"/>
              <w:szCs w:val="40"/>
            </w:rPr>
            <w:t>录</w:t>
          </w:r>
        </w:p>
        <w:p>
          <w:pPr>
            <w:pStyle w:val="2"/>
            <w:ind w:firstLine="420"/>
          </w:pPr>
        </w:p>
        <w:p>
          <w:pPr>
            <w:pStyle w:val="6"/>
            <w:tabs>
              <w:tab w:val="right" w:leader="dot" w:pos="8306"/>
            </w:tabs>
            <w:spacing w:line="400" w:lineRule="exact"/>
            <w:rPr>
              <w:sz w:val="24"/>
              <w:szCs w:val="28"/>
            </w:rPr>
          </w:pPr>
          <w:r>
            <w:rPr>
              <w:sz w:val="24"/>
              <w:szCs w:val="28"/>
            </w:rPr>
            <w:fldChar w:fldCharType="begin"/>
          </w:r>
          <w:r>
            <w:rPr>
              <w:sz w:val="24"/>
              <w:szCs w:val="28"/>
            </w:rPr>
            <w:instrText xml:space="preserve">TOC \o "1-3" \h \u </w:instrText>
          </w:r>
          <w:r>
            <w:rPr>
              <w:sz w:val="24"/>
              <w:szCs w:val="28"/>
            </w:rPr>
            <w:fldChar w:fldCharType="separate"/>
          </w:r>
          <w:r>
            <w:fldChar w:fldCharType="begin"/>
          </w:r>
          <w:r>
            <w:instrText xml:space="preserve"> HYPERLINK \l "_Toc31696" </w:instrText>
          </w:r>
          <w:r>
            <w:fldChar w:fldCharType="separate"/>
          </w:r>
          <w:r>
            <w:rPr>
              <w:rFonts w:hint="eastAsia" w:ascii="方正小标宋简体" w:hAnsi="方正小标宋简体" w:eastAsia="方正小标宋简体" w:cs="方正小标宋简体"/>
              <w:sz w:val="24"/>
              <w:szCs w:val="52"/>
            </w:rPr>
            <w:t>一、鼓励人才创业政策</w:t>
          </w:r>
          <w:r>
            <w:rPr>
              <w:sz w:val="24"/>
              <w:szCs w:val="28"/>
            </w:rPr>
            <w:tab/>
          </w:r>
          <w:r>
            <w:rPr>
              <w:sz w:val="24"/>
              <w:szCs w:val="28"/>
            </w:rPr>
            <w:fldChar w:fldCharType="begin"/>
          </w:r>
          <w:r>
            <w:rPr>
              <w:sz w:val="24"/>
              <w:szCs w:val="28"/>
            </w:rPr>
            <w:instrText xml:space="preserve"> PAGEREF _Toc31696 \h </w:instrText>
          </w:r>
          <w:r>
            <w:rPr>
              <w:sz w:val="24"/>
              <w:szCs w:val="28"/>
            </w:rPr>
            <w:fldChar w:fldCharType="separate"/>
          </w:r>
          <w:r>
            <w:rPr>
              <w:sz w:val="24"/>
              <w:szCs w:val="28"/>
            </w:rPr>
            <w:t>2</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"_Toc7173" </w:instrText>
          </w:r>
          <w:r>
            <w:fldChar w:fldCharType="separate"/>
          </w:r>
          <w:r>
            <w:rPr>
              <w:rFonts w:hint="eastAsia" w:ascii="黑体" w:hAnsi="黑体" w:eastAsia="黑体" w:cs="黑体"/>
              <w:snapToGrid w:val="0"/>
              <w:kern w:val="0"/>
              <w:sz w:val="24"/>
              <w:szCs w:val="40"/>
            </w:rPr>
            <w:t>1.“江淮硅谷”团队创业</w:t>
          </w:r>
          <w:r>
            <w:rPr>
              <w:sz w:val="24"/>
              <w:szCs w:val="28"/>
            </w:rPr>
            <w:tab/>
          </w:r>
          <w:r>
            <w:rPr>
              <w:sz w:val="24"/>
              <w:szCs w:val="28"/>
            </w:rPr>
            <w:fldChar w:fldCharType="begin"/>
          </w:r>
          <w:r>
            <w:rPr>
              <w:sz w:val="24"/>
              <w:szCs w:val="28"/>
            </w:rPr>
            <w:instrText xml:space="preserve"> PAGEREF _Toc7173 \h </w:instrText>
          </w:r>
          <w:r>
            <w:rPr>
              <w:sz w:val="24"/>
              <w:szCs w:val="28"/>
            </w:rPr>
            <w:fldChar w:fldCharType="separate"/>
          </w:r>
          <w:r>
            <w:rPr>
              <w:sz w:val="24"/>
              <w:szCs w:val="28"/>
            </w:rPr>
            <w:t>2</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"_Toc13031" </w:instrText>
          </w:r>
          <w:r>
            <w:fldChar w:fldCharType="separate"/>
          </w:r>
          <w:r>
            <w:rPr>
              <w:rFonts w:hint="eastAsia" w:ascii="黑体" w:hAnsi="黑体" w:eastAsia="黑体" w:cs="黑体"/>
              <w:snapToGrid w:val="0"/>
              <w:kern w:val="0"/>
              <w:sz w:val="24"/>
              <w:szCs w:val="40"/>
            </w:rPr>
            <w:t>2.教研人员创业</w:t>
          </w:r>
          <w:r>
            <w:rPr>
              <w:sz w:val="24"/>
              <w:szCs w:val="28"/>
            </w:rPr>
            <w:tab/>
          </w:r>
          <w:r>
            <w:rPr>
              <w:sz w:val="24"/>
              <w:szCs w:val="28"/>
            </w:rPr>
            <w:fldChar w:fldCharType="begin"/>
          </w:r>
          <w:r>
            <w:rPr>
              <w:sz w:val="24"/>
              <w:szCs w:val="28"/>
            </w:rPr>
            <w:instrText xml:space="preserve"> PAGEREF _Toc13031 \h </w:instrText>
          </w:r>
          <w:r>
            <w:rPr>
              <w:sz w:val="24"/>
              <w:szCs w:val="28"/>
            </w:rPr>
            <w:fldChar w:fldCharType="separate"/>
          </w:r>
          <w:r>
            <w:rPr>
              <w:sz w:val="24"/>
              <w:szCs w:val="28"/>
            </w:rPr>
            <w:t>2</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"_Toc22706" </w:instrText>
          </w:r>
          <w:r>
            <w:fldChar w:fldCharType="separate"/>
          </w:r>
          <w:r>
            <w:rPr>
              <w:rFonts w:hint="eastAsia" w:ascii="黑体" w:hAnsi="黑体" w:eastAsia="黑体" w:cs="黑体"/>
              <w:snapToGrid w:val="0"/>
              <w:kern w:val="0"/>
              <w:sz w:val="24"/>
              <w:szCs w:val="40"/>
            </w:rPr>
            <w:t>3.海外人才创业</w:t>
          </w:r>
          <w:r>
            <w:rPr>
              <w:sz w:val="24"/>
              <w:szCs w:val="28"/>
            </w:rPr>
            <w:tab/>
          </w:r>
          <w:r>
            <w:rPr>
              <w:sz w:val="24"/>
              <w:szCs w:val="28"/>
            </w:rPr>
            <w:fldChar w:fldCharType="begin"/>
          </w:r>
          <w:r>
            <w:rPr>
              <w:sz w:val="24"/>
              <w:szCs w:val="28"/>
            </w:rPr>
            <w:instrText xml:space="preserve"> PAGEREF _Toc22706 \h </w:instrText>
          </w:r>
          <w:r>
            <w:rPr>
              <w:sz w:val="24"/>
              <w:szCs w:val="28"/>
            </w:rPr>
            <w:fldChar w:fldCharType="separate"/>
          </w:r>
          <w:r>
            <w:rPr>
              <w:sz w:val="24"/>
              <w:szCs w:val="28"/>
            </w:rPr>
            <w:t>3</w:t>
          </w:r>
          <w:r>
            <w:rPr>
              <w:sz w:val="24"/>
              <w:szCs w:val="28"/>
            </w:rPr>
            <w:fldChar w:fldCharType="end"/>
          </w:r>
          <w:r>
            <w:rPr>
              <w:sz w:val="24"/>
              <w:szCs w:val="28"/>
            </w:rPr>
            <w:fldChar w:fldCharType="end"/>
          </w:r>
        </w:p>
        <w:p>
          <w:pPr>
            <w:pStyle w:val="6"/>
            <w:tabs>
              <w:tab w:val="right" w:leader="dot" w:pos="8306"/>
            </w:tabs>
            <w:spacing w:line="400" w:lineRule="exact"/>
            <w:rPr>
              <w:sz w:val="24"/>
              <w:szCs w:val="28"/>
            </w:rPr>
          </w:pPr>
          <w:r>
            <w:fldChar w:fldCharType="begin"/>
          </w:r>
          <w:r>
            <w:instrText xml:space="preserve"> HYPERLINK \l "_Toc29995" </w:instrText>
          </w:r>
          <w:r>
            <w:fldChar w:fldCharType="separate"/>
          </w:r>
          <w:r>
            <w:rPr>
              <w:rFonts w:hint="eastAsia" w:ascii="方正小标宋简体" w:hAnsi="方正小标宋简体" w:eastAsia="方正小标宋简体" w:cs="方正小标宋简体"/>
              <w:sz w:val="24"/>
              <w:szCs w:val="52"/>
            </w:rPr>
            <w:t>二、鼓励人才引进政策</w:t>
          </w:r>
          <w:r>
            <w:rPr>
              <w:sz w:val="24"/>
              <w:szCs w:val="28"/>
            </w:rPr>
            <w:tab/>
          </w:r>
          <w:r>
            <w:rPr>
              <w:sz w:val="24"/>
              <w:szCs w:val="28"/>
            </w:rPr>
            <w:fldChar w:fldCharType="begin"/>
          </w:r>
          <w:r>
            <w:rPr>
              <w:sz w:val="24"/>
              <w:szCs w:val="28"/>
            </w:rPr>
            <w:instrText xml:space="preserve"> PAGEREF _Toc29995 \h </w:instrText>
          </w:r>
          <w:r>
            <w:rPr>
              <w:sz w:val="24"/>
              <w:szCs w:val="28"/>
            </w:rPr>
            <w:fldChar w:fldCharType="separate"/>
          </w:r>
          <w:r>
            <w:rPr>
              <w:sz w:val="24"/>
              <w:szCs w:val="28"/>
            </w:rPr>
            <w:t>3</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"_Toc20128" </w:instrText>
          </w:r>
          <w:r>
            <w:fldChar w:fldCharType="separate"/>
          </w:r>
          <w:r>
            <w:rPr>
              <w:rFonts w:hint="eastAsia" w:ascii="黑体" w:hAnsi="黑体" w:eastAsia="黑体" w:cs="黑体"/>
              <w:snapToGrid w:val="0"/>
              <w:kern w:val="0"/>
              <w:sz w:val="24"/>
              <w:szCs w:val="40"/>
            </w:rPr>
            <w:t>1.科技领军人才</w:t>
          </w:r>
          <w:r>
            <w:rPr>
              <w:sz w:val="24"/>
              <w:szCs w:val="28"/>
            </w:rPr>
            <w:tab/>
          </w:r>
          <w:r>
            <w:rPr>
              <w:sz w:val="24"/>
              <w:szCs w:val="28"/>
            </w:rPr>
            <w:fldChar w:fldCharType="begin"/>
          </w:r>
          <w:r>
            <w:rPr>
              <w:sz w:val="24"/>
              <w:szCs w:val="28"/>
            </w:rPr>
            <w:instrText xml:space="preserve"> PAGEREF _Toc20128 \h </w:instrText>
          </w:r>
          <w:r>
            <w:rPr>
              <w:sz w:val="24"/>
              <w:szCs w:val="28"/>
            </w:rPr>
            <w:fldChar w:fldCharType="separate"/>
          </w:r>
          <w:r>
            <w:rPr>
              <w:sz w:val="24"/>
              <w:szCs w:val="28"/>
            </w:rPr>
            <w:t>3</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"_Toc27736" </w:instrText>
          </w:r>
          <w:r>
            <w:fldChar w:fldCharType="separate"/>
          </w:r>
          <w:r>
            <w:rPr>
              <w:rFonts w:hint="eastAsia" w:ascii="黑体" w:hAnsi="黑体" w:eastAsia="黑体" w:cs="黑体"/>
              <w:snapToGrid w:val="0"/>
              <w:kern w:val="0"/>
              <w:sz w:val="24"/>
              <w:szCs w:val="40"/>
            </w:rPr>
            <w:t>2.青年人才</w:t>
          </w:r>
          <w:r>
            <w:rPr>
              <w:sz w:val="24"/>
              <w:szCs w:val="28"/>
            </w:rPr>
            <w:tab/>
          </w:r>
          <w:r>
            <w:rPr>
              <w:sz w:val="24"/>
              <w:szCs w:val="28"/>
            </w:rPr>
            <w:fldChar w:fldCharType="begin"/>
          </w:r>
          <w:r>
            <w:rPr>
              <w:sz w:val="24"/>
              <w:szCs w:val="28"/>
            </w:rPr>
            <w:instrText xml:space="preserve"> PAGEREF _Toc27736 \h </w:instrText>
          </w:r>
          <w:r>
            <w:rPr>
              <w:sz w:val="24"/>
              <w:szCs w:val="28"/>
            </w:rPr>
            <w:fldChar w:fldCharType="separate"/>
          </w:r>
          <w:r>
            <w:rPr>
              <w:sz w:val="24"/>
              <w:szCs w:val="28"/>
            </w:rPr>
            <w:t>4</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"_Toc12509" </w:instrText>
          </w:r>
          <w:r>
            <w:fldChar w:fldCharType="separate"/>
          </w:r>
          <w:r>
            <w:rPr>
              <w:rFonts w:hint="eastAsia" w:ascii="黑体" w:hAnsi="黑体" w:eastAsia="黑体" w:cs="黑体"/>
              <w:snapToGrid w:val="0"/>
              <w:kern w:val="0"/>
              <w:sz w:val="24"/>
              <w:szCs w:val="40"/>
            </w:rPr>
            <w:t>3.海外留学人才</w:t>
          </w:r>
          <w:r>
            <w:rPr>
              <w:sz w:val="24"/>
              <w:szCs w:val="28"/>
            </w:rPr>
            <w:tab/>
          </w:r>
          <w:r>
            <w:rPr>
              <w:sz w:val="24"/>
              <w:szCs w:val="28"/>
            </w:rPr>
            <w:fldChar w:fldCharType="begin"/>
          </w:r>
          <w:r>
            <w:rPr>
              <w:sz w:val="24"/>
              <w:szCs w:val="28"/>
            </w:rPr>
            <w:instrText xml:space="preserve"> PAGEREF _Toc12509 \h </w:instrText>
          </w:r>
          <w:r>
            <w:rPr>
              <w:sz w:val="24"/>
              <w:szCs w:val="28"/>
            </w:rPr>
            <w:fldChar w:fldCharType="separate"/>
          </w:r>
          <w:r>
            <w:rPr>
              <w:sz w:val="24"/>
              <w:szCs w:val="28"/>
            </w:rPr>
            <w:t>4</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"_Toc30326" </w:instrText>
          </w:r>
          <w:r>
            <w:fldChar w:fldCharType="separate"/>
          </w:r>
          <w:r>
            <w:rPr>
              <w:rFonts w:hint="eastAsia" w:ascii="黑体" w:hAnsi="黑体" w:eastAsia="黑体" w:cs="黑体"/>
              <w:snapToGrid w:val="0"/>
              <w:kern w:val="0"/>
              <w:sz w:val="24"/>
              <w:szCs w:val="40"/>
            </w:rPr>
            <w:t>4.柔性引才</w:t>
          </w:r>
          <w:r>
            <w:rPr>
              <w:sz w:val="24"/>
              <w:szCs w:val="28"/>
            </w:rPr>
            <w:tab/>
          </w:r>
          <w:r>
            <w:rPr>
              <w:sz w:val="24"/>
              <w:szCs w:val="28"/>
            </w:rPr>
            <w:fldChar w:fldCharType="begin"/>
          </w:r>
          <w:r>
            <w:rPr>
              <w:sz w:val="24"/>
              <w:szCs w:val="28"/>
            </w:rPr>
            <w:instrText xml:space="preserve"> PAGEREF _Toc30326 \h </w:instrText>
          </w:r>
          <w:r>
            <w:rPr>
              <w:sz w:val="24"/>
              <w:szCs w:val="28"/>
            </w:rPr>
            <w:fldChar w:fldCharType="separate"/>
          </w:r>
          <w:r>
            <w:rPr>
              <w:sz w:val="24"/>
              <w:szCs w:val="28"/>
            </w:rPr>
            <w:t>5</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"_Toc26531" </w:instrText>
          </w:r>
          <w:r>
            <w:fldChar w:fldCharType="separate"/>
          </w:r>
          <w:r>
            <w:rPr>
              <w:rFonts w:hint="eastAsia" w:ascii="黑体" w:hAnsi="黑体" w:eastAsia="黑体" w:cs="黑体"/>
              <w:snapToGrid w:val="0"/>
              <w:kern w:val="0"/>
              <w:sz w:val="24"/>
              <w:szCs w:val="40"/>
            </w:rPr>
            <w:t>5.飞地引才</w:t>
          </w:r>
          <w:r>
            <w:rPr>
              <w:sz w:val="24"/>
              <w:szCs w:val="28"/>
            </w:rPr>
            <w:tab/>
          </w:r>
          <w:r>
            <w:rPr>
              <w:sz w:val="24"/>
              <w:szCs w:val="28"/>
            </w:rPr>
            <w:fldChar w:fldCharType="begin"/>
          </w:r>
          <w:r>
            <w:rPr>
              <w:sz w:val="24"/>
              <w:szCs w:val="28"/>
            </w:rPr>
            <w:instrText xml:space="preserve"> PAGEREF _Toc26531 \h </w:instrText>
          </w:r>
          <w:r>
            <w:rPr>
              <w:sz w:val="24"/>
              <w:szCs w:val="28"/>
            </w:rPr>
            <w:fldChar w:fldCharType="separate"/>
          </w:r>
          <w:r>
            <w:rPr>
              <w:sz w:val="24"/>
              <w:szCs w:val="28"/>
            </w:rPr>
            <w:t>5</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"_Toc7141" </w:instrText>
          </w:r>
          <w:r>
            <w:fldChar w:fldCharType="separate"/>
          </w:r>
          <w:r>
            <w:rPr>
              <w:rFonts w:hint="eastAsia" w:ascii="黑体" w:hAnsi="黑体" w:eastAsia="黑体" w:cs="黑体"/>
              <w:snapToGrid w:val="0"/>
              <w:kern w:val="0"/>
              <w:sz w:val="24"/>
              <w:szCs w:val="40"/>
            </w:rPr>
            <w:t>6.猎头引才</w:t>
          </w:r>
          <w:r>
            <w:rPr>
              <w:sz w:val="24"/>
              <w:szCs w:val="28"/>
            </w:rPr>
            <w:tab/>
          </w:r>
          <w:r>
            <w:rPr>
              <w:sz w:val="24"/>
              <w:szCs w:val="28"/>
            </w:rPr>
            <w:fldChar w:fldCharType="begin"/>
          </w:r>
          <w:r>
            <w:rPr>
              <w:sz w:val="24"/>
              <w:szCs w:val="28"/>
            </w:rPr>
            <w:instrText xml:space="preserve"> PAGEREF _Toc7141 \h </w:instrText>
          </w:r>
          <w:r>
            <w:rPr>
              <w:sz w:val="24"/>
              <w:szCs w:val="28"/>
            </w:rPr>
            <w:fldChar w:fldCharType="separate"/>
          </w:r>
          <w:r>
            <w:rPr>
              <w:sz w:val="24"/>
              <w:szCs w:val="28"/>
            </w:rPr>
            <w:t>6</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"_Toc16052" </w:instrText>
          </w:r>
          <w:r>
            <w:fldChar w:fldCharType="separate"/>
          </w:r>
          <w:r>
            <w:rPr>
              <w:rFonts w:hint="eastAsia" w:ascii="黑体" w:hAnsi="黑体" w:eastAsia="黑体" w:cs="黑体"/>
              <w:snapToGrid w:val="0"/>
              <w:kern w:val="0"/>
              <w:sz w:val="24"/>
              <w:szCs w:val="40"/>
            </w:rPr>
            <w:t>7.社会引才</w:t>
          </w:r>
          <w:bookmarkStart w:id="30" w:name="_GoBack"/>
          <w:bookmarkEnd w:id="30"/>
          <w:r>
            <w:rPr>
              <w:sz w:val="24"/>
              <w:szCs w:val="28"/>
            </w:rPr>
            <w:tab/>
          </w:r>
          <w:r>
            <w:rPr>
              <w:sz w:val="24"/>
              <w:szCs w:val="28"/>
            </w:rPr>
            <w:fldChar w:fldCharType="begin"/>
          </w:r>
          <w:r>
            <w:rPr>
              <w:sz w:val="24"/>
              <w:szCs w:val="28"/>
            </w:rPr>
            <w:instrText xml:space="preserve"> PAGEREF _Toc16052 \h </w:instrText>
          </w:r>
          <w:r>
            <w:rPr>
              <w:sz w:val="24"/>
              <w:szCs w:val="28"/>
            </w:rPr>
            <w:fldChar w:fldCharType="separate"/>
          </w:r>
          <w:r>
            <w:rPr>
              <w:sz w:val="24"/>
              <w:szCs w:val="28"/>
            </w:rPr>
            <w:t>6</w:t>
          </w:r>
          <w:r>
            <w:rPr>
              <w:sz w:val="24"/>
              <w:szCs w:val="28"/>
            </w:rPr>
            <w:fldChar w:fldCharType="end"/>
          </w:r>
          <w:r>
            <w:rPr>
              <w:sz w:val="24"/>
              <w:szCs w:val="28"/>
            </w:rPr>
            <w:fldChar w:fldCharType="end"/>
          </w:r>
        </w:p>
        <w:p>
          <w:pPr>
            <w:pStyle w:val="6"/>
            <w:tabs>
              <w:tab w:val="right" w:leader="dot" w:pos="8306"/>
            </w:tabs>
            <w:spacing w:line="400" w:lineRule="exact"/>
            <w:rPr>
              <w:sz w:val="24"/>
              <w:szCs w:val="28"/>
            </w:rPr>
          </w:pPr>
          <w:r>
            <w:fldChar w:fldCharType="begin"/>
          </w:r>
          <w:r>
            <w:instrText xml:space="preserve"> HYPERLINK \l "_Toc21175" </w:instrText>
          </w:r>
          <w:r>
            <w:fldChar w:fldCharType="separate"/>
          </w:r>
          <w:r>
            <w:rPr>
              <w:rFonts w:hint="eastAsia" w:ascii="方正小标宋简体" w:hAnsi="方正小标宋简体" w:eastAsia="方正小标宋简体" w:cs="方正小标宋简体"/>
              <w:sz w:val="24"/>
              <w:szCs w:val="52"/>
            </w:rPr>
            <w:t>三、鼓励人才培养政策</w:t>
          </w:r>
          <w:r>
            <w:rPr>
              <w:sz w:val="24"/>
              <w:szCs w:val="28"/>
            </w:rPr>
            <w:tab/>
          </w:r>
          <w:r>
            <w:rPr>
              <w:sz w:val="24"/>
              <w:szCs w:val="28"/>
            </w:rPr>
            <w:fldChar w:fldCharType="begin"/>
          </w:r>
          <w:r>
            <w:rPr>
              <w:sz w:val="24"/>
              <w:szCs w:val="28"/>
            </w:rPr>
            <w:instrText xml:space="preserve"> PAGEREF _Toc21175 \h </w:instrText>
          </w:r>
          <w:r>
            <w:rPr>
              <w:sz w:val="24"/>
              <w:szCs w:val="28"/>
            </w:rPr>
            <w:fldChar w:fldCharType="separate"/>
          </w:r>
          <w:r>
            <w:rPr>
              <w:sz w:val="24"/>
              <w:szCs w:val="28"/>
            </w:rPr>
            <w:t>7</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"_Toc12235" </w:instrText>
          </w:r>
          <w:r>
            <w:fldChar w:fldCharType="separate"/>
          </w:r>
          <w:r>
            <w:rPr>
              <w:rFonts w:hint="eastAsia" w:ascii="黑体" w:hAnsi="黑体" w:eastAsia="黑体" w:cs="黑体"/>
              <w:snapToGrid w:val="0"/>
              <w:kern w:val="0"/>
              <w:sz w:val="24"/>
              <w:szCs w:val="40"/>
            </w:rPr>
            <w:t>1.研发人才实训基地</w:t>
          </w:r>
          <w:r>
            <w:rPr>
              <w:sz w:val="24"/>
              <w:szCs w:val="28"/>
            </w:rPr>
            <w:tab/>
          </w:r>
          <w:r>
            <w:rPr>
              <w:sz w:val="24"/>
              <w:szCs w:val="28"/>
            </w:rPr>
            <w:fldChar w:fldCharType="begin"/>
          </w:r>
          <w:r>
            <w:rPr>
              <w:sz w:val="24"/>
              <w:szCs w:val="28"/>
            </w:rPr>
            <w:instrText xml:space="preserve"> PAGEREF _Toc12235 \h </w:instrText>
          </w:r>
          <w:r>
            <w:rPr>
              <w:sz w:val="24"/>
              <w:szCs w:val="28"/>
            </w:rPr>
            <w:fldChar w:fldCharType="separate"/>
          </w:r>
          <w:r>
            <w:rPr>
              <w:sz w:val="24"/>
              <w:szCs w:val="28"/>
            </w:rPr>
            <w:t>7</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"_Toc25061" </w:instrText>
          </w:r>
          <w:r>
            <w:fldChar w:fldCharType="separate"/>
          </w:r>
          <w:r>
            <w:rPr>
              <w:rFonts w:hint="eastAsia" w:ascii="黑体" w:hAnsi="黑体" w:eastAsia="黑体" w:cs="黑体"/>
              <w:snapToGrid w:val="0"/>
              <w:kern w:val="0"/>
              <w:sz w:val="24"/>
              <w:szCs w:val="40"/>
            </w:rPr>
            <w:t>2.技能人才培训基地</w:t>
          </w:r>
          <w:r>
            <w:rPr>
              <w:sz w:val="24"/>
              <w:szCs w:val="28"/>
            </w:rPr>
            <w:tab/>
          </w:r>
          <w:r>
            <w:rPr>
              <w:sz w:val="24"/>
              <w:szCs w:val="28"/>
            </w:rPr>
            <w:fldChar w:fldCharType="begin"/>
          </w:r>
          <w:r>
            <w:rPr>
              <w:sz w:val="24"/>
              <w:szCs w:val="28"/>
            </w:rPr>
            <w:instrText xml:space="preserve"> PAGEREF _Toc25061 \h </w:instrText>
          </w:r>
          <w:r>
            <w:rPr>
              <w:sz w:val="24"/>
              <w:szCs w:val="28"/>
            </w:rPr>
            <w:fldChar w:fldCharType="separate"/>
          </w:r>
          <w:r>
            <w:rPr>
              <w:sz w:val="24"/>
              <w:szCs w:val="28"/>
            </w:rPr>
            <w:t>7</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"_Toc29056" </w:instrText>
          </w:r>
          <w:r>
            <w:fldChar w:fldCharType="separate"/>
          </w:r>
          <w:r>
            <w:rPr>
              <w:rFonts w:hint="eastAsia" w:ascii="黑体" w:hAnsi="黑体" w:eastAsia="黑体" w:cs="黑体"/>
              <w:snapToGrid w:val="0"/>
              <w:kern w:val="0"/>
              <w:sz w:val="24"/>
              <w:szCs w:val="40"/>
            </w:rPr>
            <w:t>3.人才交流研修</w:t>
          </w:r>
          <w:r>
            <w:rPr>
              <w:sz w:val="24"/>
              <w:szCs w:val="28"/>
            </w:rPr>
            <w:tab/>
          </w:r>
          <w:r>
            <w:rPr>
              <w:sz w:val="24"/>
              <w:szCs w:val="28"/>
            </w:rPr>
            <w:fldChar w:fldCharType="begin"/>
          </w:r>
          <w:r>
            <w:rPr>
              <w:sz w:val="24"/>
              <w:szCs w:val="28"/>
            </w:rPr>
            <w:instrText xml:space="preserve"> PAGEREF _Toc29056 \h </w:instrText>
          </w:r>
          <w:r>
            <w:rPr>
              <w:sz w:val="24"/>
              <w:szCs w:val="28"/>
            </w:rPr>
            <w:fldChar w:fldCharType="separate"/>
          </w:r>
          <w:r>
            <w:rPr>
              <w:sz w:val="24"/>
              <w:szCs w:val="28"/>
            </w:rPr>
            <w:t>8</w:t>
          </w:r>
          <w:r>
            <w:rPr>
              <w:sz w:val="24"/>
              <w:szCs w:val="28"/>
            </w:rPr>
            <w:fldChar w:fldCharType="end"/>
          </w:r>
          <w:r>
            <w:rPr>
              <w:sz w:val="24"/>
              <w:szCs w:val="28"/>
            </w:rPr>
            <w:fldChar w:fldCharType="end"/>
          </w:r>
        </w:p>
        <w:p>
          <w:pPr>
            <w:pStyle w:val="6"/>
            <w:tabs>
              <w:tab w:val="right" w:leader="dot" w:pos="8306"/>
            </w:tabs>
            <w:spacing w:line="400" w:lineRule="exact"/>
            <w:rPr>
              <w:sz w:val="24"/>
              <w:szCs w:val="28"/>
            </w:rPr>
          </w:pPr>
          <w:r>
            <w:fldChar w:fldCharType="begin"/>
          </w:r>
          <w:r>
            <w:instrText xml:space="preserve"> HYPERLINK \l "_Toc2853" </w:instrText>
          </w:r>
          <w:r>
            <w:fldChar w:fldCharType="separate"/>
          </w:r>
          <w:r>
            <w:rPr>
              <w:rFonts w:hint="eastAsia" w:ascii="方正小标宋简体" w:hAnsi="方正小标宋简体" w:eastAsia="方正小标宋简体" w:cs="方正小标宋简体"/>
              <w:sz w:val="24"/>
              <w:szCs w:val="52"/>
            </w:rPr>
            <w:t>四、鼓励大学生创新创业政策</w:t>
          </w:r>
          <w:r>
            <w:rPr>
              <w:sz w:val="24"/>
              <w:szCs w:val="28"/>
            </w:rPr>
            <w:tab/>
          </w:r>
          <w:r>
            <w:rPr>
              <w:sz w:val="24"/>
              <w:szCs w:val="28"/>
            </w:rPr>
            <w:fldChar w:fldCharType="begin"/>
          </w:r>
          <w:r>
            <w:rPr>
              <w:sz w:val="24"/>
              <w:szCs w:val="28"/>
            </w:rPr>
            <w:instrText xml:space="preserve"> PAGEREF _Toc2853 \h </w:instrText>
          </w:r>
          <w:r>
            <w:rPr>
              <w:sz w:val="24"/>
              <w:szCs w:val="28"/>
            </w:rPr>
            <w:fldChar w:fldCharType="separate"/>
          </w:r>
          <w:r>
            <w:rPr>
              <w:sz w:val="24"/>
              <w:szCs w:val="28"/>
            </w:rPr>
            <w:t>8</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"_Toc30279" </w:instrText>
          </w:r>
          <w:r>
            <w:fldChar w:fldCharType="separate"/>
          </w:r>
          <w:r>
            <w:rPr>
              <w:rFonts w:hint="eastAsia" w:ascii="黑体" w:hAnsi="黑体" w:eastAsia="黑体" w:cs="黑体"/>
              <w:snapToGrid w:val="0"/>
              <w:kern w:val="0"/>
              <w:sz w:val="24"/>
              <w:szCs w:val="40"/>
            </w:rPr>
            <w:t>1.创业大赛奖励</w:t>
          </w:r>
          <w:r>
            <w:rPr>
              <w:sz w:val="24"/>
              <w:szCs w:val="28"/>
            </w:rPr>
            <w:tab/>
          </w:r>
          <w:r>
            <w:rPr>
              <w:sz w:val="24"/>
              <w:szCs w:val="28"/>
            </w:rPr>
            <w:fldChar w:fldCharType="begin"/>
          </w:r>
          <w:r>
            <w:rPr>
              <w:sz w:val="24"/>
              <w:szCs w:val="28"/>
            </w:rPr>
            <w:instrText xml:space="preserve"> PAGEREF _Toc30279 \h </w:instrText>
          </w:r>
          <w:r>
            <w:rPr>
              <w:sz w:val="24"/>
              <w:szCs w:val="28"/>
            </w:rPr>
            <w:fldChar w:fldCharType="separate"/>
          </w:r>
          <w:r>
            <w:rPr>
              <w:sz w:val="24"/>
              <w:szCs w:val="28"/>
            </w:rPr>
            <w:t>8</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"_Toc6244" </w:instrText>
          </w:r>
          <w:r>
            <w:fldChar w:fldCharType="separate"/>
          </w:r>
          <w:r>
            <w:rPr>
              <w:rFonts w:hint="eastAsia" w:ascii="黑体" w:hAnsi="黑体" w:eastAsia="黑体" w:cs="黑体"/>
              <w:snapToGrid w:val="0"/>
              <w:kern w:val="0"/>
              <w:sz w:val="24"/>
              <w:szCs w:val="40"/>
            </w:rPr>
            <w:t>2.企业房租补贴</w:t>
          </w:r>
          <w:r>
            <w:rPr>
              <w:sz w:val="24"/>
              <w:szCs w:val="28"/>
            </w:rPr>
            <w:tab/>
          </w:r>
          <w:r>
            <w:rPr>
              <w:sz w:val="24"/>
              <w:szCs w:val="28"/>
            </w:rPr>
            <w:fldChar w:fldCharType="begin"/>
          </w:r>
          <w:r>
            <w:rPr>
              <w:sz w:val="24"/>
              <w:szCs w:val="28"/>
            </w:rPr>
            <w:instrText xml:space="preserve"> PAGEREF _Toc6244 \h </w:instrText>
          </w:r>
          <w:r>
            <w:rPr>
              <w:sz w:val="24"/>
              <w:szCs w:val="28"/>
            </w:rPr>
            <w:fldChar w:fldCharType="separate"/>
          </w:r>
          <w:r>
            <w:rPr>
              <w:sz w:val="24"/>
              <w:szCs w:val="28"/>
            </w:rPr>
            <w:t>9</w:t>
          </w:r>
          <w:r>
            <w:rPr>
              <w:sz w:val="24"/>
              <w:szCs w:val="28"/>
            </w:rPr>
            <w:fldChar w:fldCharType="end"/>
          </w:r>
          <w:r>
            <w:rPr>
              <w:sz w:val="24"/>
              <w:szCs w:val="28"/>
            </w:rPr>
            <w:fldChar w:fldCharType="end"/>
          </w:r>
        </w:p>
        <w:p>
          <w:pPr>
            <w:pStyle w:val="6"/>
            <w:tabs>
              <w:tab w:val="right" w:leader="dot" w:pos="8306"/>
            </w:tabs>
            <w:spacing w:line="400" w:lineRule="exact"/>
            <w:rPr>
              <w:sz w:val="24"/>
              <w:szCs w:val="28"/>
            </w:rPr>
          </w:pPr>
          <w:r>
            <w:fldChar w:fldCharType="begin"/>
          </w:r>
          <w:r>
            <w:instrText xml:space="preserve"> HYPERLINK \l "_Toc9332" </w:instrText>
          </w:r>
          <w:r>
            <w:fldChar w:fldCharType="separate"/>
          </w:r>
          <w:r>
            <w:rPr>
              <w:rFonts w:hint="eastAsia" w:ascii="方正小标宋简体" w:hAnsi="方正小标宋简体" w:eastAsia="方正小标宋简体" w:cs="方正小标宋简体"/>
              <w:sz w:val="24"/>
              <w:szCs w:val="52"/>
            </w:rPr>
            <w:t>五、高层次人才服务保障政策</w:t>
          </w:r>
          <w:r>
            <w:rPr>
              <w:sz w:val="24"/>
              <w:szCs w:val="28"/>
            </w:rPr>
            <w:tab/>
          </w:r>
          <w:r>
            <w:rPr>
              <w:sz w:val="24"/>
              <w:szCs w:val="28"/>
            </w:rPr>
            <w:fldChar w:fldCharType="begin"/>
          </w:r>
          <w:r>
            <w:rPr>
              <w:sz w:val="24"/>
              <w:szCs w:val="28"/>
            </w:rPr>
            <w:instrText xml:space="preserve"> PAGEREF _Toc9332 \h </w:instrText>
          </w:r>
          <w:r>
            <w:rPr>
              <w:sz w:val="24"/>
              <w:szCs w:val="28"/>
            </w:rPr>
            <w:fldChar w:fldCharType="separate"/>
          </w:r>
          <w:r>
            <w:rPr>
              <w:sz w:val="24"/>
              <w:szCs w:val="28"/>
            </w:rPr>
            <w:t>9</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"_Toc4667" </w:instrText>
          </w:r>
          <w:r>
            <w:fldChar w:fldCharType="separate"/>
          </w:r>
          <w:r>
            <w:rPr>
              <w:rFonts w:hint="eastAsia" w:ascii="黑体" w:hAnsi="黑体" w:eastAsia="黑体" w:cs="黑体"/>
              <w:snapToGrid w:val="0"/>
              <w:kern w:val="0"/>
              <w:sz w:val="24"/>
              <w:szCs w:val="40"/>
            </w:rPr>
            <w:t>1.落户保障</w:t>
          </w:r>
          <w:r>
            <w:rPr>
              <w:sz w:val="24"/>
              <w:szCs w:val="28"/>
            </w:rPr>
            <w:tab/>
          </w:r>
          <w:r>
            <w:rPr>
              <w:sz w:val="24"/>
              <w:szCs w:val="28"/>
            </w:rPr>
            <w:fldChar w:fldCharType="begin"/>
          </w:r>
          <w:r>
            <w:rPr>
              <w:sz w:val="24"/>
              <w:szCs w:val="28"/>
            </w:rPr>
            <w:instrText xml:space="preserve"> PAGEREF _Toc4667 \h </w:instrText>
          </w:r>
          <w:r>
            <w:rPr>
              <w:sz w:val="24"/>
              <w:szCs w:val="28"/>
            </w:rPr>
            <w:fldChar w:fldCharType="separate"/>
          </w:r>
          <w:r>
            <w:rPr>
              <w:sz w:val="24"/>
              <w:szCs w:val="28"/>
            </w:rPr>
            <w:t>9</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"_Toc6004" </w:instrText>
          </w:r>
          <w:r>
            <w:fldChar w:fldCharType="separate"/>
          </w:r>
          <w:r>
            <w:rPr>
              <w:rFonts w:hint="eastAsia" w:ascii="黑体" w:hAnsi="黑体" w:eastAsia="黑体" w:cs="黑体"/>
              <w:snapToGrid w:val="0"/>
              <w:kern w:val="0"/>
              <w:sz w:val="24"/>
              <w:szCs w:val="40"/>
            </w:rPr>
            <w:t>2.医疗保健</w:t>
          </w:r>
          <w:r>
            <w:rPr>
              <w:sz w:val="24"/>
              <w:szCs w:val="28"/>
            </w:rPr>
            <w:tab/>
          </w:r>
          <w:r>
            <w:rPr>
              <w:sz w:val="24"/>
              <w:szCs w:val="28"/>
            </w:rPr>
            <w:fldChar w:fldCharType="begin"/>
          </w:r>
          <w:r>
            <w:rPr>
              <w:sz w:val="24"/>
              <w:szCs w:val="28"/>
            </w:rPr>
            <w:instrText xml:space="preserve"> PAGEREF _Toc6004 \h </w:instrText>
          </w:r>
          <w:r>
            <w:rPr>
              <w:sz w:val="24"/>
              <w:szCs w:val="28"/>
            </w:rPr>
            <w:fldChar w:fldCharType="separate"/>
          </w:r>
          <w:r>
            <w:rPr>
              <w:sz w:val="24"/>
              <w:szCs w:val="28"/>
            </w:rPr>
            <w:t>10</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"_Toc20177" </w:instrText>
          </w:r>
          <w:r>
            <w:fldChar w:fldCharType="separate"/>
          </w:r>
          <w:r>
            <w:rPr>
              <w:rFonts w:hint="eastAsia" w:ascii="黑体" w:hAnsi="黑体" w:eastAsia="黑体" w:cs="黑体"/>
              <w:snapToGrid w:val="0"/>
              <w:kern w:val="0"/>
              <w:sz w:val="24"/>
              <w:szCs w:val="40"/>
            </w:rPr>
            <w:t>3.子女教育</w:t>
          </w:r>
          <w:r>
            <w:rPr>
              <w:sz w:val="24"/>
              <w:szCs w:val="28"/>
            </w:rPr>
            <w:tab/>
          </w:r>
          <w:r>
            <w:rPr>
              <w:sz w:val="24"/>
              <w:szCs w:val="28"/>
            </w:rPr>
            <w:fldChar w:fldCharType="begin"/>
          </w:r>
          <w:r>
            <w:rPr>
              <w:sz w:val="24"/>
              <w:szCs w:val="28"/>
            </w:rPr>
            <w:instrText xml:space="preserve"> PAGEREF _Toc20177 \h </w:instrText>
          </w:r>
          <w:r>
            <w:rPr>
              <w:sz w:val="24"/>
              <w:szCs w:val="28"/>
            </w:rPr>
            <w:fldChar w:fldCharType="separate"/>
          </w:r>
          <w:r>
            <w:rPr>
              <w:sz w:val="24"/>
              <w:szCs w:val="28"/>
            </w:rPr>
            <w:t>10</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"_Toc31630" </w:instrText>
          </w:r>
          <w:r>
            <w:fldChar w:fldCharType="separate"/>
          </w:r>
          <w:r>
            <w:rPr>
              <w:rFonts w:hint="eastAsia" w:ascii="黑体" w:hAnsi="黑体" w:eastAsia="黑体" w:cs="黑体"/>
              <w:snapToGrid w:val="0"/>
              <w:kern w:val="0"/>
              <w:sz w:val="24"/>
              <w:szCs w:val="40"/>
            </w:rPr>
            <w:t>4.人才举荐</w:t>
          </w:r>
          <w:r>
            <w:rPr>
              <w:sz w:val="24"/>
              <w:szCs w:val="28"/>
            </w:rPr>
            <w:tab/>
          </w:r>
          <w:r>
            <w:rPr>
              <w:sz w:val="24"/>
              <w:szCs w:val="28"/>
            </w:rPr>
            <w:fldChar w:fldCharType="begin"/>
          </w:r>
          <w:r>
            <w:rPr>
              <w:sz w:val="24"/>
              <w:szCs w:val="28"/>
            </w:rPr>
            <w:instrText xml:space="preserve"> PAGEREF _Toc31630 \h </w:instrText>
          </w:r>
          <w:r>
            <w:rPr>
              <w:sz w:val="24"/>
              <w:szCs w:val="28"/>
            </w:rPr>
            <w:fldChar w:fldCharType="separate"/>
          </w:r>
          <w:r>
            <w:rPr>
              <w:sz w:val="24"/>
              <w:szCs w:val="28"/>
            </w:rPr>
            <w:t>10</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"_Toc17675" </w:instrText>
          </w:r>
          <w:r>
            <w:fldChar w:fldCharType="separate"/>
          </w:r>
          <w:r>
            <w:rPr>
              <w:rFonts w:hint="eastAsia" w:ascii="黑体" w:hAnsi="黑体" w:eastAsia="黑体" w:cs="黑体"/>
              <w:snapToGrid w:val="0"/>
              <w:kern w:val="0"/>
              <w:sz w:val="24"/>
              <w:szCs w:val="40"/>
            </w:rPr>
            <w:t>5.科大校友贷</w:t>
          </w:r>
          <w:r>
            <w:rPr>
              <w:sz w:val="24"/>
              <w:szCs w:val="28"/>
            </w:rPr>
            <w:tab/>
          </w:r>
          <w:r>
            <w:rPr>
              <w:sz w:val="24"/>
              <w:szCs w:val="28"/>
            </w:rPr>
            <w:fldChar w:fldCharType="begin"/>
          </w:r>
          <w:r>
            <w:rPr>
              <w:sz w:val="24"/>
              <w:szCs w:val="28"/>
            </w:rPr>
            <w:instrText xml:space="preserve"> PAGEREF _Toc17675 \h </w:instrText>
          </w:r>
          <w:r>
            <w:rPr>
              <w:sz w:val="24"/>
              <w:szCs w:val="28"/>
            </w:rPr>
            <w:fldChar w:fldCharType="separate"/>
          </w:r>
          <w:r>
            <w:rPr>
              <w:sz w:val="24"/>
              <w:szCs w:val="28"/>
            </w:rPr>
            <w:t>11</w:t>
          </w:r>
          <w:r>
            <w:rPr>
              <w:sz w:val="24"/>
              <w:szCs w:val="28"/>
            </w:rPr>
            <w:fldChar w:fldCharType="end"/>
          </w:r>
          <w:r>
            <w:rPr>
              <w:sz w:val="24"/>
              <w:szCs w:val="28"/>
            </w:rPr>
            <w:fldChar w:fldCharType="end"/>
          </w:r>
        </w:p>
        <w:p>
          <w:pPr>
            <w:pStyle w:val="6"/>
            <w:tabs>
              <w:tab w:val="right" w:leader="dot" w:pos="8306"/>
            </w:tabs>
            <w:spacing w:line="400" w:lineRule="exact"/>
            <w:rPr>
              <w:sz w:val="24"/>
              <w:szCs w:val="28"/>
            </w:rPr>
          </w:pPr>
          <w:r>
            <w:fldChar w:fldCharType="begin"/>
          </w:r>
          <w:r>
            <w:instrText xml:space="preserve"> HYPERLINK \l "_Toc24811" </w:instrText>
          </w:r>
          <w:r>
            <w:fldChar w:fldCharType="separate"/>
          </w:r>
          <w:r>
            <w:rPr>
              <w:rFonts w:hint="eastAsia" w:ascii="方正小标宋简体" w:hAnsi="方正小标宋简体" w:eastAsia="方正小标宋简体" w:cs="方正小标宋简体"/>
              <w:sz w:val="24"/>
              <w:szCs w:val="52"/>
            </w:rPr>
            <w:t>六、保障企业用工政策</w:t>
          </w:r>
          <w:r>
            <w:rPr>
              <w:sz w:val="24"/>
              <w:szCs w:val="28"/>
            </w:rPr>
            <w:tab/>
          </w:r>
          <w:r>
            <w:rPr>
              <w:sz w:val="24"/>
              <w:szCs w:val="28"/>
            </w:rPr>
            <w:fldChar w:fldCharType="begin"/>
          </w:r>
          <w:r>
            <w:rPr>
              <w:sz w:val="24"/>
              <w:szCs w:val="28"/>
            </w:rPr>
            <w:instrText xml:space="preserve"> PAGEREF _Toc24811 \h </w:instrText>
          </w:r>
          <w:r>
            <w:rPr>
              <w:sz w:val="24"/>
              <w:szCs w:val="28"/>
            </w:rPr>
            <w:fldChar w:fldCharType="separate"/>
          </w:r>
          <w:r>
            <w:rPr>
              <w:sz w:val="24"/>
              <w:szCs w:val="28"/>
            </w:rPr>
            <w:t>11</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"_Toc11767" </w:instrText>
          </w:r>
          <w:r>
            <w:fldChar w:fldCharType="separate"/>
          </w:r>
          <w:r>
            <w:rPr>
              <w:rFonts w:hint="eastAsia" w:ascii="黑体" w:hAnsi="黑体" w:eastAsia="黑体" w:cs="黑体"/>
              <w:snapToGrid w:val="0"/>
              <w:kern w:val="0"/>
              <w:sz w:val="24"/>
              <w:szCs w:val="40"/>
            </w:rPr>
            <w:t>1.保障紧急用工</w:t>
          </w:r>
          <w:r>
            <w:rPr>
              <w:sz w:val="24"/>
              <w:szCs w:val="28"/>
            </w:rPr>
            <w:tab/>
          </w:r>
          <w:r>
            <w:rPr>
              <w:sz w:val="24"/>
              <w:szCs w:val="28"/>
            </w:rPr>
            <w:fldChar w:fldCharType="begin"/>
          </w:r>
          <w:r>
            <w:rPr>
              <w:sz w:val="24"/>
              <w:szCs w:val="28"/>
            </w:rPr>
            <w:instrText xml:space="preserve"> PAGEREF _Toc11767 \h </w:instrText>
          </w:r>
          <w:r>
            <w:rPr>
              <w:sz w:val="24"/>
              <w:szCs w:val="28"/>
            </w:rPr>
            <w:fldChar w:fldCharType="separate"/>
          </w:r>
          <w:r>
            <w:rPr>
              <w:sz w:val="24"/>
              <w:szCs w:val="28"/>
            </w:rPr>
            <w:t>11</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"_Toc1982" </w:instrText>
          </w:r>
          <w:r>
            <w:fldChar w:fldCharType="separate"/>
          </w:r>
          <w:r>
            <w:rPr>
              <w:rFonts w:hint="eastAsia" w:ascii="黑体" w:hAnsi="黑体" w:eastAsia="黑体" w:cs="黑体"/>
              <w:snapToGrid w:val="0"/>
              <w:kern w:val="0"/>
              <w:sz w:val="24"/>
              <w:szCs w:val="40"/>
            </w:rPr>
            <w:t>2.促进就业奖励</w:t>
          </w:r>
          <w:r>
            <w:rPr>
              <w:sz w:val="24"/>
              <w:szCs w:val="28"/>
            </w:rPr>
            <w:tab/>
          </w:r>
          <w:r>
            <w:rPr>
              <w:sz w:val="24"/>
              <w:szCs w:val="28"/>
            </w:rPr>
            <w:fldChar w:fldCharType="begin"/>
          </w:r>
          <w:r>
            <w:rPr>
              <w:sz w:val="24"/>
              <w:szCs w:val="28"/>
            </w:rPr>
            <w:instrText xml:space="preserve"> PAGEREF _Toc1982 \h </w:instrText>
          </w:r>
          <w:r>
            <w:rPr>
              <w:sz w:val="24"/>
              <w:szCs w:val="28"/>
            </w:rPr>
            <w:fldChar w:fldCharType="separate"/>
          </w:r>
          <w:r>
            <w:rPr>
              <w:sz w:val="24"/>
              <w:szCs w:val="28"/>
            </w:rPr>
            <w:t>12</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"_Toc3797" </w:instrText>
          </w:r>
          <w:r>
            <w:fldChar w:fldCharType="separate"/>
          </w:r>
          <w:r>
            <w:rPr>
              <w:rFonts w:hint="eastAsia" w:ascii="黑体" w:hAnsi="黑体" w:eastAsia="黑体" w:cs="黑体"/>
              <w:snapToGrid w:val="0"/>
              <w:kern w:val="0"/>
              <w:sz w:val="24"/>
              <w:szCs w:val="40"/>
            </w:rPr>
            <w:t>3.稳定就业奖励</w:t>
          </w:r>
          <w:r>
            <w:rPr>
              <w:sz w:val="24"/>
              <w:szCs w:val="28"/>
            </w:rPr>
            <w:tab/>
          </w:r>
          <w:r>
            <w:rPr>
              <w:sz w:val="24"/>
              <w:szCs w:val="28"/>
            </w:rPr>
            <w:fldChar w:fldCharType="begin"/>
          </w:r>
          <w:r>
            <w:rPr>
              <w:sz w:val="24"/>
              <w:szCs w:val="28"/>
            </w:rPr>
            <w:instrText xml:space="preserve"> PAGEREF _Toc3797 \h </w:instrText>
          </w:r>
          <w:r>
            <w:rPr>
              <w:sz w:val="24"/>
              <w:szCs w:val="28"/>
            </w:rPr>
            <w:fldChar w:fldCharType="separate"/>
          </w:r>
          <w:r>
            <w:rPr>
              <w:sz w:val="24"/>
              <w:szCs w:val="28"/>
            </w:rPr>
            <w:t>12</w:t>
          </w:r>
          <w:r>
            <w:rPr>
              <w:sz w:val="24"/>
              <w:szCs w:val="28"/>
            </w:rPr>
            <w:fldChar w:fldCharType="end"/>
          </w:r>
          <w:r>
            <w:rPr>
              <w:sz w:val="24"/>
              <w:szCs w:val="28"/>
            </w:rPr>
            <w:fldChar w:fldCharType="end"/>
          </w:r>
        </w:p>
        <w:p>
          <w:pPr>
            <w:pStyle w:val="7"/>
            <w:tabs>
              <w:tab w:val="right" w:leader="dot" w:pos="8306"/>
            </w:tabs>
            <w:spacing w:line="400" w:lineRule="exact"/>
            <w:rPr>
              <w:sz w:val="24"/>
              <w:szCs w:val="28"/>
            </w:rPr>
          </w:pPr>
          <w:r>
            <w:fldChar w:fldCharType="begin"/>
          </w:r>
          <w:r>
            <w:instrText xml:space="preserve"> HYPERLINK \l "_Toc30397" </w:instrText>
          </w:r>
          <w:r>
            <w:fldChar w:fldCharType="separate"/>
          </w:r>
          <w:r>
            <w:rPr>
              <w:rFonts w:hint="eastAsia" w:ascii="黑体" w:hAnsi="黑体" w:eastAsia="黑体" w:cs="黑体"/>
              <w:snapToGrid w:val="0"/>
              <w:kern w:val="0"/>
              <w:sz w:val="24"/>
              <w:szCs w:val="40"/>
            </w:rPr>
            <w:t>4.人力资源机构补贴</w:t>
          </w:r>
          <w:r>
            <w:rPr>
              <w:sz w:val="24"/>
              <w:szCs w:val="28"/>
            </w:rPr>
            <w:tab/>
          </w:r>
          <w:r>
            <w:rPr>
              <w:sz w:val="24"/>
              <w:szCs w:val="28"/>
            </w:rPr>
            <w:fldChar w:fldCharType="begin"/>
          </w:r>
          <w:r>
            <w:rPr>
              <w:sz w:val="24"/>
              <w:szCs w:val="28"/>
            </w:rPr>
            <w:instrText xml:space="preserve"> PAGEREF _Toc30397 \h </w:instrText>
          </w:r>
          <w:r>
            <w:rPr>
              <w:sz w:val="24"/>
              <w:szCs w:val="28"/>
            </w:rPr>
            <w:fldChar w:fldCharType="separate"/>
          </w:r>
          <w:r>
            <w:rPr>
              <w:sz w:val="24"/>
              <w:szCs w:val="28"/>
            </w:rPr>
            <w:t>13</w:t>
          </w:r>
          <w:r>
            <w:rPr>
              <w:sz w:val="24"/>
              <w:szCs w:val="28"/>
            </w:rPr>
            <w:fldChar w:fldCharType="end"/>
          </w:r>
          <w:r>
            <w:rPr>
              <w:sz w:val="24"/>
              <w:szCs w:val="28"/>
            </w:rPr>
            <w:fldChar w:fldCharType="end"/>
          </w:r>
        </w:p>
        <w:p>
          <w:pPr>
            <w:spacing w:line="400" w:lineRule="exact"/>
            <w:rPr>
              <w:sz w:val="24"/>
              <w:szCs w:val="28"/>
            </w:rPr>
          </w:pPr>
          <w:r>
            <w:rPr>
              <w:sz w:val="24"/>
              <w:szCs w:val="28"/>
            </w:rPr>
            <w:fldChar w:fldCharType="end"/>
          </w:r>
        </w:p>
      </w:sdtContent>
    </w:sdt>
    <w:p>
      <w:pPr>
        <w:spacing w:line="440" w:lineRule="exact"/>
        <w:jc w:val="center"/>
        <w:rPr>
          <w:rFonts w:ascii="方正小标宋简体" w:hAnsi="方正小标宋简体" w:eastAsia="方正小标宋简体" w:cs="方正小标宋简体"/>
          <w:sz w:val="44"/>
          <w:szCs w:val="44"/>
        </w:rPr>
      </w:pPr>
    </w:p>
    <w:p>
      <w:pPr>
        <w:spacing w:line="440" w:lineRule="exact"/>
        <w:jc w:val="center"/>
        <w:rPr>
          <w:rFonts w:ascii="方正小标宋简体" w:hAnsi="方正小标宋简体" w:eastAsia="方正小标宋简体" w:cs="方正小标宋简体"/>
          <w:sz w:val="44"/>
          <w:szCs w:val="44"/>
        </w:rPr>
      </w:pPr>
    </w:p>
    <w:p>
      <w:pPr>
        <w:spacing w:line="440" w:lineRule="exact"/>
        <w:jc w:val="center"/>
        <w:outlineLvl w:val="0"/>
        <w:rPr>
          <w:rFonts w:ascii="方正小标宋简体" w:hAnsi="方正小标宋简体" w:eastAsia="方正小标宋简体" w:cs="方正小标宋简体"/>
          <w:sz w:val="44"/>
          <w:szCs w:val="44"/>
        </w:rPr>
      </w:pPr>
      <w:bookmarkStart w:id="0" w:name="_Toc31696"/>
      <w:r>
        <w:rPr>
          <w:rFonts w:hint="eastAsia" w:ascii="方正小标宋简体" w:hAnsi="方正小标宋简体" w:eastAsia="方正小标宋简体" w:cs="方正小标宋简体"/>
          <w:sz w:val="44"/>
          <w:szCs w:val="44"/>
        </w:rPr>
        <w:t>一、鼓励人才创业政策</w:t>
      </w:r>
      <w:bookmarkEnd w:id="0"/>
    </w:p>
    <w:p>
      <w:pPr>
        <w:spacing w:line="640" w:lineRule="exact"/>
        <w:ind w:firstLine="566" w:firstLineChars="177"/>
        <w:outlineLvl w:val="1"/>
        <w:rPr>
          <w:rFonts w:ascii="黑体" w:hAnsi="黑体" w:eastAsia="黑体" w:cs="黑体"/>
          <w:snapToGrid w:val="0"/>
          <w:kern w:val="0"/>
          <w:sz w:val="32"/>
          <w:szCs w:val="32"/>
        </w:rPr>
      </w:pPr>
      <w:bookmarkStart w:id="1" w:name="_Toc7173"/>
      <w:r>
        <w:rPr>
          <w:rFonts w:hint="eastAsia" w:ascii="黑体" w:hAnsi="黑体" w:eastAsia="黑体" w:cs="黑体"/>
          <w:snapToGrid w:val="0"/>
          <w:kern w:val="0"/>
          <w:sz w:val="32"/>
          <w:szCs w:val="32"/>
        </w:rPr>
        <w:t>1.“江淮硅谷”团队创业</w:t>
      </w:r>
      <w:bookmarkEnd w:id="1"/>
      <w:r>
        <w:rPr>
          <w:rFonts w:hint="eastAsia" w:ascii="黑体" w:hAnsi="黑体" w:eastAsia="黑体" w:cs="黑体"/>
          <w:snapToGrid w:val="0"/>
          <w:kern w:val="0"/>
          <w:sz w:val="32"/>
          <w:szCs w:val="32"/>
        </w:rPr>
        <w:t xml:space="preserve"> </w:t>
      </w:r>
    </w:p>
    <w:p>
      <w:pPr>
        <w:ind w:firstLine="643" w:firstLineChars="200"/>
        <w:rPr>
          <w:rFonts w:ascii="Times New Roman" w:hAnsi="Times New Roman" w:eastAsia="仿宋_GB2312" w:cs="Times New Roman"/>
          <w:kern w:val="44"/>
          <w:sz w:val="32"/>
          <w:szCs w:val="32"/>
        </w:rPr>
      </w:pPr>
      <w:r>
        <w:rPr>
          <w:rFonts w:hint="eastAsia" w:ascii="楷体_GB2312" w:hAnsi="楷体_GB2312" w:eastAsia="楷体_GB2312" w:cs="楷体_GB2312"/>
          <w:b/>
          <w:bCs/>
          <w:snapToGrid w:val="0"/>
          <w:kern w:val="0"/>
          <w:sz w:val="32"/>
          <w:szCs w:val="32"/>
        </w:rPr>
        <w:t>政策内容：</w:t>
      </w:r>
      <w:r>
        <w:rPr>
          <w:rFonts w:hint="eastAsia" w:ascii="Times New Roman" w:hAnsi="Times New Roman" w:eastAsia="仿宋_GB2312" w:cs="Times New Roman"/>
          <w:kern w:val="44"/>
          <w:sz w:val="32"/>
          <w:szCs w:val="32"/>
        </w:rPr>
        <w:t>鼓励企业依托高新区重点产业、重点项目设立创新创业团队。高新区每年评选出一批在科研、技术上处于国内先进水平，对促进高新区产业发展有重要作用和重大影响的“江淮硅谷”创新创业团队，单个团队最高给予60万元创新创业奖励资金，奖励资金分3年兑现。评选出的项目团队及带头人优先推荐申报国家、省、市人才项目。</w:t>
      </w:r>
    </w:p>
    <w:p>
      <w:pPr>
        <w:ind w:firstLine="643" w:firstLineChars="200"/>
        <w:rPr>
          <w:rFonts w:ascii="Times New Roman" w:hAnsi="Times New Roman" w:eastAsia="仿宋_GB2312" w:cs="Times New Roman"/>
          <w:kern w:val="44"/>
          <w:sz w:val="32"/>
          <w:szCs w:val="32"/>
        </w:rPr>
      </w:pPr>
      <w:r>
        <w:rPr>
          <w:rFonts w:hint="eastAsia" w:ascii="楷体_GB2312" w:hAnsi="楷体_GB2312" w:eastAsia="楷体_GB2312" w:cs="楷体_GB2312"/>
          <w:b/>
          <w:bCs/>
          <w:snapToGrid w:val="0"/>
          <w:kern w:val="0"/>
          <w:sz w:val="32"/>
          <w:szCs w:val="32"/>
        </w:rPr>
        <w:t>办理方式：</w:t>
      </w:r>
      <w:r>
        <w:rPr>
          <w:rFonts w:hint="eastAsia" w:ascii="Times New Roman" w:hAnsi="Times New Roman" w:eastAsia="仿宋_GB2312" w:cs="Times New Roman"/>
          <w:kern w:val="44"/>
          <w:sz w:val="32"/>
          <w:szCs w:val="32"/>
        </w:rPr>
        <w:t>线上办理，每年一季度通过区财政涉企系统申请资金。每年四季度组织“江淮硅谷”团队申报及评审，具体以高新区管委会官网通知为准。</w:t>
      </w:r>
    </w:p>
    <w:p>
      <w:pPr>
        <w:ind w:firstLine="643" w:firstLineChars="200"/>
        <w:rPr>
          <w:rFonts w:ascii="Times New Roman" w:hAnsi="Times New Roman" w:eastAsia="仿宋_GB2312" w:cs="Times New Roman"/>
          <w:kern w:val="44"/>
          <w:sz w:val="32"/>
          <w:szCs w:val="32"/>
        </w:rPr>
      </w:pPr>
      <w:r>
        <w:rPr>
          <w:rFonts w:hint="eastAsia" w:ascii="楷体_GB2312" w:hAnsi="楷体_GB2312" w:eastAsia="楷体_GB2312" w:cs="楷体_GB2312"/>
          <w:b/>
          <w:bCs/>
          <w:snapToGrid w:val="0"/>
          <w:kern w:val="0"/>
          <w:sz w:val="32"/>
          <w:szCs w:val="32"/>
        </w:rPr>
        <w:t>咨询电话：</w:t>
      </w:r>
      <w:r>
        <w:rPr>
          <w:rFonts w:hint="eastAsia" w:ascii="Times New Roman" w:hAnsi="Times New Roman" w:eastAsia="仿宋_GB2312" w:cs="Times New Roman"/>
          <w:kern w:val="44"/>
          <w:sz w:val="32"/>
          <w:szCs w:val="32"/>
        </w:rPr>
        <w:t>区人事劳动局综合处 0551-65312374</w:t>
      </w:r>
    </w:p>
    <w:p>
      <w:pPr>
        <w:pStyle w:val="3"/>
      </w:pPr>
    </w:p>
    <w:p>
      <w:pPr>
        <w:spacing w:line="640" w:lineRule="exact"/>
        <w:ind w:firstLine="566" w:firstLineChars="177"/>
        <w:outlineLvl w:val="1"/>
        <w:rPr>
          <w:rFonts w:ascii="黑体" w:hAnsi="黑体" w:eastAsia="黑体" w:cs="黑体"/>
          <w:snapToGrid w:val="0"/>
          <w:kern w:val="0"/>
          <w:sz w:val="32"/>
          <w:szCs w:val="32"/>
        </w:rPr>
      </w:pPr>
      <w:bookmarkStart w:id="2" w:name="_Toc13031"/>
      <w:r>
        <w:rPr>
          <w:rFonts w:hint="eastAsia" w:ascii="黑体" w:hAnsi="黑体" w:eastAsia="黑体" w:cs="黑体"/>
          <w:snapToGrid w:val="0"/>
          <w:kern w:val="0"/>
          <w:sz w:val="32"/>
          <w:szCs w:val="32"/>
        </w:rPr>
        <w:t>2.教研人员创业</w:t>
      </w:r>
      <w:bookmarkEnd w:id="2"/>
    </w:p>
    <w:p>
      <w:pPr>
        <w:ind w:firstLine="643" w:firstLineChars="200"/>
        <w:rPr>
          <w:rFonts w:ascii="Times New Roman" w:hAnsi="Times New Roman" w:eastAsia="仿宋_GB2312" w:cs="Times New Roman"/>
          <w:kern w:val="44"/>
          <w:sz w:val="32"/>
          <w:szCs w:val="32"/>
        </w:rPr>
      </w:pPr>
      <w:r>
        <w:rPr>
          <w:rFonts w:hint="eastAsia" w:ascii="楷体_GB2312" w:hAnsi="楷体_GB2312" w:eastAsia="楷体_GB2312" w:cs="楷体_GB2312"/>
          <w:b/>
          <w:bCs/>
          <w:snapToGrid w:val="0"/>
          <w:kern w:val="0"/>
          <w:sz w:val="32"/>
          <w:szCs w:val="32"/>
        </w:rPr>
        <w:t>政策内容：</w:t>
      </w:r>
      <w:r>
        <w:rPr>
          <w:rFonts w:hint="eastAsia" w:ascii="Times New Roman" w:hAnsi="Times New Roman" w:eastAsia="仿宋_GB2312" w:cs="Times New Roman"/>
          <w:kern w:val="44"/>
          <w:sz w:val="32"/>
          <w:szCs w:val="32"/>
        </w:rPr>
        <w:t>“双一流”高校、中国科学院各分院、国字号科研院所牵头组建的新型研发机构正式聘任（不含兼职）的教师及研究人员，作为原始股东，以现金方式出资并持有企业股权，经合肥高新区技术转移公共服务平台备案，在新型创新组织内创办的科技型企业，按不超过其现金出资额度的20%申请专项资金奖励，单个企业最高奖励50万元，奖励资金须用于企业运营及产品研发。</w:t>
      </w:r>
    </w:p>
    <w:p>
      <w:pPr>
        <w:pStyle w:val="3"/>
        <w:ind w:firstLine="643" w:firstLineChars="200"/>
        <w:rPr>
          <w:sz w:val="32"/>
          <w:szCs w:val="32"/>
        </w:rPr>
      </w:pPr>
      <w:r>
        <w:rPr>
          <w:rFonts w:hint="eastAsia" w:ascii="楷体_GB2312" w:hAnsi="楷体_GB2312" w:eastAsia="楷体_GB2312" w:cs="楷体_GB2312"/>
          <w:b/>
          <w:bCs/>
          <w:snapToGrid w:val="0"/>
          <w:kern w:val="0"/>
          <w:sz w:val="32"/>
          <w:szCs w:val="32"/>
        </w:rPr>
        <w:t>办理方式：</w:t>
      </w:r>
      <w:r>
        <w:rPr>
          <w:rFonts w:hint="eastAsia" w:ascii="Times New Roman" w:hAnsi="Times New Roman" w:eastAsia="仿宋_GB2312" w:cs="Times New Roman"/>
          <w:kern w:val="44"/>
          <w:sz w:val="32"/>
          <w:szCs w:val="32"/>
        </w:rPr>
        <w:t>线上办理，通过区财政涉企系统申请资金</w:t>
      </w:r>
      <w:r>
        <w:rPr>
          <w:rFonts w:hint="eastAsia" w:ascii="仿宋_GB2312" w:eastAsia="仿宋_GB2312"/>
          <w:sz w:val="32"/>
          <w:szCs w:val="32"/>
        </w:rPr>
        <w:t>。企业可登陆合肥技术转移公共服务平台进行备案。</w:t>
      </w:r>
    </w:p>
    <w:p>
      <w:pPr>
        <w:ind w:firstLine="643" w:firstLineChars="200"/>
        <w:rPr>
          <w:rFonts w:ascii="Times New Roman" w:hAnsi="Times New Roman" w:eastAsia="仿宋_GB2312" w:cs="Times New Roman"/>
          <w:kern w:val="44"/>
          <w:sz w:val="32"/>
          <w:szCs w:val="32"/>
        </w:rPr>
      </w:pPr>
      <w:r>
        <w:rPr>
          <w:rFonts w:hint="eastAsia" w:ascii="楷体_GB2312" w:hAnsi="楷体_GB2312" w:eastAsia="楷体_GB2312" w:cs="楷体_GB2312"/>
          <w:b/>
          <w:bCs/>
          <w:snapToGrid w:val="0"/>
          <w:kern w:val="0"/>
          <w:sz w:val="32"/>
          <w:szCs w:val="32"/>
        </w:rPr>
        <w:t>咨询电话：</w:t>
      </w:r>
      <w:r>
        <w:rPr>
          <w:rFonts w:hint="eastAsia" w:ascii="Times New Roman" w:hAnsi="Times New Roman" w:eastAsia="仿宋_GB2312" w:cs="Times New Roman"/>
          <w:kern w:val="44"/>
          <w:sz w:val="32"/>
          <w:szCs w:val="32"/>
        </w:rPr>
        <w:t>区科技局创新发展处0551-65329953</w:t>
      </w:r>
    </w:p>
    <w:p>
      <w:pPr>
        <w:pStyle w:val="3"/>
      </w:pPr>
    </w:p>
    <w:p>
      <w:pPr>
        <w:spacing w:line="640" w:lineRule="exact"/>
        <w:ind w:firstLine="566" w:firstLineChars="177"/>
        <w:outlineLvl w:val="1"/>
        <w:rPr>
          <w:rFonts w:ascii="黑体" w:hAnsi="黑体" w:eastAsia="黑体" w:cs="黑体"/>
          <w:snapToGrid w:val="0"/>
          <w:kern w:val="0"/>
          <w:sz w:val="32"/>
          <w:szCs w:val="32"/>
        </w:rPr>
      </w:pPr>
      <w:bookmarkStart w:id="3" w:name="_Toc22706"/>
      <w:r>
        <w:rPr>
          <w:rFonts w:hint="eastAsia" w:ascii="黑体" w:hAnsi="黑体" w:eastAsia="黑体" w:cs="黑体"/>
          <w:snapToGrid w:val="0"/>
          <w:kern w:val="0"/>
          <w:sz w:val="32"/>
          <w:szCs w:val="32"/>
        </w:rPr>
        <w:t>3.海外人才创业</w:t>
      </w:r>
      <w:bookmarkEnd w:id="3"/>
    </w:p>
    <w:p>
      <w:pPr>
        <w:ind w:firstLine="643" w:firstLineChars="200"/>
        <w:rPr>
          <w:rFonts w:ascii="Times New Roman" w:hAnsi="Times New Roman" w:eastAsia="仿宋_GB2312" w:cs="Times New Roman"/>
          <w:kern w:val="44"/>
          <w:sz w:val="32"/>
          <w:szCs w:val="32"/>
        </w:rPr>
      </w:pPr>
      <w:r>
        <w:rPr>
          <w:rFonts w:hint="eastAsia" w:ascii="楷体_GB2312" w:hAnsi="楷体_GB2312" w:eastAsia="楷体_GB2312" w:cs="楷体_GB2312"/>
          <w:b/>
          <w:bCs/>
          <w:snapToGrid w:val="0"/>
          <w:kern w:val="0"/>
          <w:sz w:val="32"/>
          <w:szCs w:val="32"/>
        </w:rPr>
        <w:t>政策内容：</w:t>
      </w:r>
      <w:r>
        <w:rPr>
          <w:rFonts w:hint="eastAsia" w:ascii="Times New Roman" w:hAnsi="Times New Roman" w:eastAsia="仿宋_GB2312" w:cs="Times New Roman"/>
          <w:kern w:val="44"/>
          <w:sz w:val="32"/>
          <w:szCs w:val="32"/>
        </w:rPr>
        <w:t>“鼓励海外留学人员、华侨华人和外籍专家来高新区创办企业，创业人才是企业主要股东（占公司股份不低于20%）。经评审认定为高新技术项目的，在创业企业实现销售收入后，按营业收入的20%给予创业资金奖励，单个企业最高奖励10万元。</w:t>
      </w:r>
    </w:p>
    <w:p>
      <w:pPr>
        <w:pStyle w:val="3"/>
        <w:ind w:firstLine="643" w:firstLineChars="200"/>
        <w:rPr>
          <w:rFonts w:ascii="Times New Roman" w:hAnsi="Times New Roman" w:eastAsia="仿宋_GB2312" w:cs="Times New Roman"/>
          <w:kern w:val="44"/>
          <w:sz w:val="32"/>
          <w:szCs w:val="32"/>
        </w:rPr>
      </w:pPr>
      <w:r>
        <w:rPr>
          <w:rFonts w:hint="eastAsia" w:ascii="楷体_GB2312" w:hAnsi="楷体_GB2312" w:eastAsia="楷体_GB2312" w:cs="楷体_GB2312"/>
          <w:b/>
          <w:bCs/>
          <w:snapToGrid w:val="0"/>
          <w:kern w:val="0"/>
          <w:sz w:val="32"/>
          <w:szCs w:val="32"/>
        </w:rPr>
        <w:t>办理方式：</w:t>
      </w:r>
      <w:r>
        <w:rPr>
          <w:rFonts w:hint="eastAsia" w:ascii="Times New Roman" w:hAnsi="Times New Roman" w:eastAsia="仿宋_GB2312" w:cs="Times New Roman"/>
          <w:kern w:val="44"/>
          <w:sz w:val="32"/>
          <w:szCs w:val="32"/>
        </w:rPr>
        <w:t>线上办理，通过区财政涉企系统申请资金。</w:t>
      </w:r>
    </w:p>
    <w:p>
      <w:pPr>
        <w:ind w:firstLine="643" w:firstLineChars="200"/>
        <w:rPr>
          <w:rFonts w:ascii="Times New Roman" w:hAnsi="Times New Roman" w:eastAsia="仿宋_GB2312" w:cs="Times New Roman"/>
          <w:kern w:val="44"/>
          <w:sz w:val="32"/>
          <w:szCs w:val="32"/>
        </w:rPr>
      </w:pPr>
      <w:r>
        <w:rPr>
          <w:rFonts w:hint="eastAsia" w:ascii="楷体_GB2312" w:hAnsi="楷体_GB2312" w:eastAsia="楷体_GB2312" w:cs="楷体_GB2312"/>
          <w:b/>
          <w:bCs/>
          <w:snapToGrid w:val="0"/>
          <w:kern w:val="0"/>
          <w:sz w:val="32"/>
          <w:szCs w:val="32"/>
        </w:rPr>
        <w:t>咨询电话：</w:t>
      </w:r>
      <w:r>
        <w:rPr>
          <w:rFonts w:hint="eastAsia" w:ascii="Times New Roman" w:hAnsi="Times New Roman" w:eastAsia="仿宋_GB2312" w:cs="Times New Roman"/>
          <w:kern w:val="44"/>
          <w:sz w:val="32"/>
          <w:szCs w:val="32"/>
        </w:rPr>
        <w:t xml:space="preserve">区科技局科技服务处 0551-65865203 </w:t>
      </w:r>
    </w:p>
    <w:p>
      <w:pPr>
        <w:pStyle w:val="3"/>
      </w:pPr>
    </w:p>
    <w:p>
      <w:pPr>
        <w:jc w:val="center"/>
        <w:outlineLvl w:val="0"/>
        <w:rPr>
          <w:rFonts w:ascii="方正小标宋简体" w:hAnsi="方正小标宋简体" w:eastAsia="方正小标宋简体" w:cs="方正小标宋简体"/>
          <w:sz w:val="44"/>
          <w:szCs w:val="44"/>
        </w:rPr>
      </w:pPr>
      <w:bookmarkStart w:id="4" w:name="_Toc29995"/>
      <w:r>
        <w:rPr>
          <w:rFonts w:hint="eastAsia" w:ascii="方正小标宋简体" w:hAnsi="方正小标宋简体" w:eastAsia="方正小标宋简体" w:cs="方正小标宋简体"/>
          <w:sz w:val="44"/>
          <w:szCs w:val="44"/>
        </w:rPr>
        <w:t>二、鼓励人才引进政策</w:t>
      </w:r>
      <w:bookmarkEnd w:id="4"/>
    </w:p>
    <w:p>
      <w:pPr>
        <w:spacing w:line="640" w:lineRule="exact"/>
        <w:ind w:firstLine="566" w:firstLineChars="177"/>
        <w:outlineLvl w:val="1"/>
        <w:rPr>
          <w:rFonts w:ascii="黑体" w:hAnsi="黑体" w:eastAsia="黑体" w:cs="黑体"/>
          <w:snapToGrid w:val="0"/>
          <w:kern w:val="0"/>
          <w:sz w:val="32"/>
          <w:szCs w:val="32"/>
        </w:rPr>
      </w:pPr>
      <w:bookmarkStart w:id="5" w:name="_Toc20128"/>
      <w:r>
        <w:rPr>
          <w:rFonts w:hint="eastAsia" w:ascii="黑体" w:hAnsi="黑体" w:eastAsia="黑体" w:cs="黑体"/>
          <w:snapToGrid w:val="0"/>
          <w:kern w:val="0"/>
          <w:sz w:val="32"/>
          <w:szCs w:val="32"/>
        </w:rPr>
        <w:t>1.科技领军人才</w:t>
      </w:r>
      <w:bookmarkEnd w:id="5"/>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征集符合未来产业方向，企业亟需的关键核心技术岗位，发布全球引才需求榜。对上一年度实际缴纳税额在500万元及以上的重点产业企业发布的首席科学家、研发副总、研发总监等职务，且年薪为100万元及以上的核心岗位，揭榜人才首次全职入区工作，且与用人单位签订三年以上劳动合同的，按照用人单位实际支付年薪的30%，择优给予最高100万元资金资助，资助资金分三年拨付，由人才自主支配。</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线上办理，每年一季度通过区财政涉企系统申请资金。用人单位可</w:t>
      </w:r>
      <w:r>
        <w:rPr>
          <w:rFonts w:hint="eastAsia" w:ascii="仿宋_GB2312" w:hAnsi="仿宋_GB2312" w:eastAsia="仿宋_GB2312" w:cs="仿宋_GB2312"/>
          <w:sz w:val="32"/>
          <w:szCs w:val="32"/>
        </w:rPr>
        <w:t>通过人事劳动局“百万年薪岗位征集”、“海外人才全球云聘会”等统一发布引才需求或登录“合肥高新人才”公众号“云聘会”模块自主发布引才需求。</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区人事劳动局综合处 0551-65312374</w:t>
      </w:r>
    </w:p>
    <w:p>
      <w:pPr>
        <w:pStyle w:val="3"/>
      </w:pPr>
    </w:p>
    <w:p>
      <w:pPr>
        <w:spacing w:line="640" w:lineRule="exact"/>
        <w:ind w:firstLine="566" w:firstLineChars="177"/>
        <w:outlineLvl w:val="1"/>
        <w:rPr>
          <w:rFonts w:ascii="黑体" w:hAnsi="黑体" w:eastAsia="黑体" w:cs="黑体"/>
          <w:snapToGrid w:val="0"/>
          <w:kern w:val="0"/>
          <w:sz w:val="32"/>
          <w:szCs w:val="32"/>
        </w:rPr>
      </w:pPr>
      <w:bookmarkStart w:id="6" w:name="_Toc27736"/>
      <w:r>
        <w:rPr>
          <w:rFonts w:hint="eastAsia" w:ascii="黑体" w:hAnsi="黑体" w:eastAsia="黑体" w:cs="黑体"/>
          <w:snapToGrid w:val="0"/>
          <w:kern w:val="0"/>
          <w:sz w:val="32"/>
          <w:szCs w:val="32"/>
        </w:rPr>
        <w:t>2.青年人才</w:t>
      </w:r>
      <w:bookmarkEnd w:id="6"/>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鼓励高新区单位依托博士后科研工作站和省级博士后创新实践基地吸引博士后开展研究工作，对当年新出站后入（留）区工作，与园区单位签订三年及以上劳动合同，在高新区连续缴纳社保及个人所得税满6个月，按3万元/人的标准给予个人一次性奖励。</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区人事劳动局综合处 0551-65312374</w:t>
      </w:r>
    </w:p>
    <w:p>
      <w:pPr>
        <w:ind w:firstLine="643" w:firstLineChars="200"/>
        <w:rPr>
          <w:rFonts w:ascii="仿宋_GB2312" w:eastAsia="仿宋_GB2312"/>
          <w:b/>
          <w:bCs/>
          <w:sz w:val="32"/>
          <w:szCs w:val="32"/>
        </w:rPr>
      </w:pPr>
    </w:p>
    <w:p>
      <w:pPr>
        <w:spacing w:line="640" w:lineRule="exact"/>
        <w:ind w:firstLine="566" w:firstLineChars="177"/>
        <w:outlineLvl w:val="1"/>
        <w:rPr>
          <w:rFonts w:ascii="黑体" w:hAnsi="黑体" w:eastAsia="黑体" w:cs="黑体"/>
          <w:snapToGrid w:val="0"/>
          <w:kern w:val="0"/>
          <w:sz w:val="32"/>
          <w:szCs w:val="32"/>
        </w:rPr>
      </w:pPr>
      <w:bookmarkStart w:id="7" w:name="_Toc12509"/>
      <w:r>
        <w:rPr>
          <w:rFonts w:hint="eastAsia" w:ascii="黑体" w:hAnsi="黑体" w:eastAsia="黑体" w:cs="黑体"/>
          <w:snapToGrid w:val="0"/>
          <w:kern w:val="0"/>
          <w:sz w:val="32"/>
          <w:szCs w:val="32"/>
        </w:rPr>
        <w:t>3.海外留学人才</w:t>
      </w:r>
      <w:bookmarkEnd w:id="7"/>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支持引进世界100强大学本科及以上学历海外留学人员，对当年新入区工作，与园区单位签订三年及以上劳动合同，在高新区连续缴纳社保及个人所得税满6个月，按3万元/人的标准给予个人一次性奖励。</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区人事劳动局综合处 0551-65312374</w:t>
      </w:r>
    </w:p>
    <w:p>
      <w:pPr>
        <w:ind w:firstLine="643" w:firstLineChars="200"/>
        <w:rPr>
          <w:rFonts w:ascii="仿宋_GB2312" w:eastAsia="仿宋_GB2312"/>
          <w:b/>
          <w:bCs/>
          <w:sz w:val="32"/>
          <w:szCs w:val="32"/>
        </w:rPr>
      </w:pPr>
    </w:p>
    <w:p>
      <w:pPr>
        <w:spacing w:line="640" w:lineRule="exact"/>
        <w:ind w:firstLine="566" w:firstLineChars="177"/>
        <w:outlineLvl w:val="1"/>
        <w:rPr>
          <w:rFonts w:ascii="黑体" w:hAnsi="黑体" w:eastAsia="黑体" w:cs="黑体"/>
          <w:snapToGrid w:val="0"/>
          <w:kern w:val="0"/>
          <w:sz w:val="32"/>
          <w:szCs w:val="32"/>
        </w:rPr>
      </w:pPr>
      <w:bookmarkStart w:id="8" w:name="_Toc30326"/>
      <w:r>
        <w:rPr>
          <w:rFonts w:hint="eastAsia" w:ascii="黑体" w:hAnsi="黑体" w:eastAsia="黑体" w:cs="黑体"/>
          <w:snapToGrid w:val="0"/>
          <w:kern w:val="0"/>
          <w:sz w:val="32"/>
          <w:szCs w:val="32"/>
        </w:rPr>
        <w:t>4.柔性引才</w:t>
      </w:r>
      <w:bookmarkEnd w:id="8"/>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根据高新区柔性引才办法，对符合条件的柔性引进人才，按实际税前劳动报酬的30%给予用人单位一次性补贴，单个单位每年最高补贴10万元，其中每位柔性引才对象补贴期总计不超过36个月。</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b/>
          <w:bCs/>
          <w:sz w:val="32"/>
          <w:szCs w:val="32"/>
        </w:rPr>
        <w:t>：</w:t>
      </w:r>
      <w:r>
        <w:rPr>
          <w:rFonts w:hint="eastAsia" w:ascii="仿宋_GB2312" w:eastAsia="仿宋_GB2312"/>
          <w:sz w:val="32"/>
          <w:szCs w:val="32"/>
        </w:rPr>
        <w:t>线上办理，每年一季度通过区财政涉企系统申请资金。</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区人事劳动局综合处 0551-65312374</w:t>
      </w:r>
    </w:p>
    <w:p>
      <w:pPr>
        <w:ind w:firstLine="643" w:firstLineChars="200"/>
        <w:rPr>
          <w:rFonts w:ascii="仿宋_GB2312" w:eastAsia="仿宋_GB2312"/>
          <w:b/>
          <w:bCs/>
          <w:sz w:val="32"/>
          <w:szCs w:val="32"/>
        </w:rPr>
      </w:pPr>
    </w:p>
    <w:p>
      <w:pPr>
        <w:spacing w:line="640" w:lineRule="exact"/>
        <w:ind w:firstLine="566" w:firstLineChars="177"/>
        <w:outlineLvl w:val="1"/>
        <w:rPr>
          <w:rFonts w:ascii="黑体" w:hAnsi="黑体" w:eastAsia="黑体" w:cs="黑体"/>
          <w:snapToGrid w:val="0"/>
          <w:kern w:val="0"/>
          <w:sz w:val="32"/>
          <w:szCs w:val="32"/>
        </w:rPr>
      </w:pPr>
      <w:bookmarkStart w:id="9" w:name="_Toc26531"/>
      <w:r>
        <w:rPr>
          <w:rFonts w:hint="eastAsia" w:ascii="黑体" w:hAnsi="黑体" w:eastAsia="黑体" w:cs="黑体"/>
          <w:snapToGrid w:val="0"/>
          <w:kern w:val="0"/>
          <w:sz w:val="32"/>
          <w:szCs w:val="32"/>
        </w:rPr>
        <w:t>5.飞地引才</w:t>
      </w:r>
      <w:bookmarkEnd w:id="9"/>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支持高新区企业在长三角、粤港澳等创新资源丰富的地区设立研发基地、技术中心，经认定为人才飞地的，对飞地全职新引进，与企业本部签订三年以上劳动合同，且在高新区缴纳个人所得税的博士、硕士和全日制本科毕业生，按照三年内每年3.6万元、2万元和1.5万元的标准发放住房租赁补贴，不受社保缴纳地限制。单个企业每年最高补贴100万元。</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线上办理，每年一季度通过区财政涉企系统申请资金。每年一季度组织人才飞地申报及认定，</w:t>
      </w:r>
      <w:r>
        <w:rPr>
          <w:rFonts w:hint="eastAsia" w:ascii="Times New Roman" w:hAnsi="Times New Roman" w:eastAsia="仿宋_GB2312" w:cs="Times New Roman"/>
          <w:kern w:val="44"/>
          <w:sz w:val="32"/>
          <w:szCs w:val="32"/>
        </w:rPr>
        <w:t>具体以高新区管委会官网通知为准。</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区人事劳动局综合处 0551-65312374</w:t>
      </w:r>
    </w:p>
    <w:p>
      <w:pPr>
        <w:pStyle w:val="2"/>
        <w:ind w:firstLine="420"/>
      </w:pPr>
    </w:p>
    <w:p>
      <w:pPr>
        <w:spacing w:line="640" w:lineRule="exact"/>
        <w:ind w:firstLine="566" w:firstLineChars="177"/>
        <w:outlineLvl w:val="1"/>
        <w:rPr>
          <w:rFonts w:ascii="黑体" w:hAnsi="黑体" w:eastAsia="黑体" w:cs="黑体"/>
          <w:snapToGrid w:val="0"/>
          <w:kern w:val="0"/>
          <w:sz w:val="32"/>
          <w:szCs w:val="32"/>
        </w:rPr>
      </w:pPr>
      <w:bookmarkStart w:id="10" w:name="_Toc7141"/>
      <w:r>
        <w:rPr>
          <w:rFonts w:hint="eastAsia" w:ascii="黑体" w:hAnsi="黑体" w:eastAsia="黑体" w:cs="黑体"/>
          <w:snapToGrid w:val="0"/>
          <w:kern w:val="0"/>
          <w:sz w:val="32"/>
          <w:szCs w:val="32"/>
        </w:rPr>
        <w:t>6.猎头引才</w:t>
      </w:r>
      <w:bookmarkEnd w:id="10"/>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区内单位通过人力资源猎头公司，招聘高层次人才、海外留学生、国内博士等首次入区工作，按当年实际发生猎头服务费的15%给予用人单位一次性补贴，单个单位每年最高补贴10万元。</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区人事劳动局综合处 0551-65312374</w:t>
      </w:r>
    </w:p>
    <w:p>
      <w:pPr>
        <w:ind w:firstLine="643" w:firstLineChars="200"/>
        <w:rPr>
          <w:rFonts w:ascii="仿宋_GB2312" w:eastAsia="仿宋_GB2312"/>
          <w:b/>
          <w:bCs/>
          <w:sz w:val="32"/>
          <w:szCs w:val="32"/>
        </w:rPr>
      </w:pPr>
    </w:p>
    <w:p>
      <w:pPr>
        <w:spacing w:line="640" w:lineRule="exact"/>
        <w:ind w:firstLine="566" w:firstLineChars="177"/>
        <w:outlineLvl w:val="1"/>
        <w:rPr>
          <w:rFonts w:ascii="黑体" w:hAnsi="黑体" w:eastAsia="黑体" w:cs="黑体"/>
          <w:snapToGrid w:val="0"/>
          <w:kern w:val="0"/>
          <w:sz w:val="32"/>
          <w:szCs w:val="32"/>
        </w:rPr>
      </w:pPr>
      <w:bookmarkStart w:id="11" w:name="_Toc16052"/>
      <w:r>
        <w:rPr>
          <w:rFonts w:hint="eastAsia" w:ascii="黑体" w:hAnsi="黑体" w:eastAsia="黑体" w:cs="黑体"/>
          <w:snapToGrid w:val="0"/>
          <w:kern w:val="0"/>
          <w:sz w:val="32"/>
          <w:szCs w:val="32"/>
        </w:rPr>
        <w:t>7.社会引才</w:t>
      </w:r>
      <w:bookmarkEnd w:id="11"/>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支持掌握相当数量高端人才及项目信息资源的单位（组织）围绕高新区重点产业领域，面向海内外开展招才引智工作，对引才成效良好的单位（组织），分档评审给予最高10万元的引才奖励。</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线上办理，每年一季度通过区财政涉企系统申请资金。每年一季度组织社会引才申报及评审，</w:t>
      </w:r>
      <w:r>
        <w:rPr>
          <w:rFonts w:hint="eastAsia" w:ascii="Times New Roman" w:hAnsi="Times New Roman" w:eastAsia="仿宋_GB2312" w:cs="Times New Roman"/>
          <w:kern w:val="44"/>
          <w:sz w:val="32"/>
          <w:szCs w:val="32"/>
        </w:rPr>
        <w:t>具体以高新区管委会官网通知为准。</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区人事劳动局综合处 0551-65312374</w:t>
      </w:r>
    </w:p>
    <w:p>
      <w:pPr>
        <w:pStyle w:val="3"/>
        <w:rPr>
          <w:rFonts w:ascii="仿宋_GB2312" w:eastAsia="仿宋_GB2312"/>
          <w:sz w:val="32"/>
          <w:szCs w:val="32"/>
        </w:rPr>
      </w:pPr>
    </w:p>
    <w:p>
      <w:pPr>
        <w:jc w:val="center"/>
        <w:outlineLvl w:val="0"/>
        <w:rPr>
          <w:rFonts w:ascii="方正小标宋简体" w:hAnsi="方正小标宋简体" w:eastAsia="方正小标宋简体" w:cs="方正小标宋简体"/>
          <w:sz w:val="44"/>
          <w:szCs w:val="44"/>
        </w:rPr>
      </w:pPr>
      <w:bookmarkStart w:id="12" w:name="_Toc21175"/>
      <w:r>
        <w:rPr>
          <w:rFonts w:hint="eastAsia" w:ascii="方正小标宋简体" w:hAnsi="方正小标宋简体" w:eastAsia="方正小标宋简体" w:cs="方正小标宋简体"/>
          <w:sz w:val="44"/>
          <w:szCs w:val="44"/>
        </w:rPr>
        <w:t>三、鼓励人才培养政策</w:t>
      </w:r>
      <w:bookmarkEnd w:id="12"/>
    </w:p>
    <w:p>
      <w:pPr>
        <w:spacing w:line="640" w:lineRule="exact"/>
        <w:ind w:firstLine="566" w:firstLineChars="177"/>
        <w:outlineLvl w:val="1"/>
        <w:rPr>
          <w:rFonts w:ascii="黑体" w:hAnsi="黑体" w:eastAsia="黑体" w:cs="黑体"/>
          <w:snapToGrid w:val="0"/>
          <w:kern w:val="0"/>
          <w:sz w:val="32"/>
          <w:szCs w:val="32"/>
        </w:rPr>
      </w:pPr>
      <w:bookmarkStart w:id="13" w:name="_Toc12235"/>
      <w:r>
        <w:rPr>
          <w:rFonts w:hint="eastAsia" w:ascii="黑体" w:hAnsi="黑体" w:eastAsia="黑体" w:cs="黑体"/>
          <w:snapToGrid w:val="0"/>
          <w:kern w:val="0"/>
          <w:sz w:val="32"/>
          <w:szCs w:val="32"/>
        </w:rPr>
        <w:t>1.研发人才实训基地</w:t>
      </w:r>
      <w:bookmarkEnd w:id="13"/>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支持高新区单位与双一流建设高校开展长期人才培养合作，设立研发人才实训基地。经认定后，高新区单位在协议期内为共建高校学生实习实训支付劳务费、工作补贴、生活补贴的，按实际发生费用的50%给予补贴，单个单位每年最高补贴25万元。</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线上办理，每年一季度通过区财政涉企系统申请资金。每年一季度组织研发人才实训基地申报及认定，</w:t>
      </w:r>
      <w:r>
        <w:rPr>
          <w:rFonts w:hint="eastAsia" w:ascii="Times New Roman" w:hAnsi="Times New Roman" w:eastAsia="仿宋_GB2312" w:cs="Times New Roman"/>
          <w:kern w:val="44"/>
          <w:sz w:val="32"/>
          <w:szCs w:val="32"/>
        </w:rPr>
        <w:t>具体以高新区管委会官网通知为准。</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区人事劳动局综合处 0551-65312374</w:t>
      </w:r>
    </w:p>
    <w:p>
      <w:pPr>
        <w:pStyle w:val="3"/>
      </w:pPr>
    </w:p>
    <w:p>
      <w:pPr>
        <w:spacing w:line="640" w:lineRule="exact"/>
        <w:ind w:firstLine="566" w:firstLineChars="177"/>
        <w:outlineLvl w:val="1"/>
        <w:rPr>
          <w:rFonts w:ascii="黑体" w:hAnsi="黑体" w:eastAsia="黑体" w:cs="黑体"/>
          <w:snapToGrid w:val="0"/>
          <w:kern w:val="0"/>
          <w:sz w:val="32"/>
          <w:szCs w:val="32"/>
        </w:rPr>
      </w:pPr>
      <w:bookmarkStart w:id="14" w:name="_Toc25061"/>
      <w:r>
        <w:rPr>
          <w:rFonts w:hint="eastAsia" w:ascii="黑体" w:hAnsi="黑体" w:eastAsia="黑体" w:cs="黑体"/>
          <w:snapToGrid w:val="0"/>
          <w:kern w:val="0"/>
          <w:sz w:val="32"/>
          <w:szCs w:val="32"/>
        </w:rPr>
        <w:t>2.技能人才培训基地</w:t>
      </w:r>
      <w:bookmarkEnd w:id="14"/>
    </w:p>
    <w:p>
      <w:pPr>
        <w:pStyle w:val="3"/>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支持各类职业技工院校与园区企业长期合作，设立技能人才培训基地，经区人事劳动部门认定后，每年按照实际为高新区企业输送的技能人才数量分档（达到100人给予5万元，200人给予12万元，300人给予18万元，400人给予25万元）给予职业技工院校最高25万元奖励。</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w:t>
      </w:r>
    </w:p>
    <w:p>
      <w:pPr>
        <w:ind w:firstLine="643" w:firstLineChars="200"/>
        <w:rPr>
          <w:rFonts w:hint="eastAsia"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 xml:space="preserve">区人事劳动局就业处 0551-65359609 </w:t>
      </w:r>
    </w:p>
    <w:p>
      <w:pPr>
        <w:spacing w:line="640" w:lineRule="exact"/>
        <w:ind w:firstLine="566" w:firstLineChars="177"/>
        <w:outlineLvl w:val="1"/>
        <w:rPr>
          <w:rFonts w:ascii="黑体" w:hAnsi="黑体" w:eastAsia="黑体" w:cs="黑体"/>
          <w:snapToGrid w:val="0"/>
          <w:kern w:val="0"/>
          <w:sz w:val="32"/>
          <w:szCs w:val="32"/>
        </w:rPr>
      </w:pPr>
      <w:bookmarkStart w:id="15" w:name="_Toc29056"/>
      <w:r>
        <w:rPr>
          <w:rFonts w:hint="eastAsia" w:ascii="黑体" w:hAnsi="黑体" w:eastAsia="黑体" w:cs="黑体"/>
          <w:snapToGrid w:val="0"/>
          <w:kern w:val="0"/>
          <w:sz w:val="32"/>
          <w:szCs w:val="32"/>
        </w:rPr>
        <w:t>3.人才交流研修</w:t>
      </w:r>
      <w:bookmarkEnd w:id="15"/>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 xml:space="preserve">围绕高新区产业发展，鼓励符合条件的单位、组织承办行业领域的高级研修班和学术论坛等活动。经批准举办的高级研修班，按实际发生费用给予每班最高10万元补贴；经审核备案的学术论坛、按实际发生费用的50%，给予最高50万元补贴。 </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线上办理，每年一季度通过区财政涉企系统申请资金。每年一季度组织高级研修班项目选题申报，具体以高新区管委会官网通知为准。</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区人事劳动局综合处 0551-65312374</w:t>
      </w:r>
    </w:p>
    <w:p>
      <w:pPr>
        <w:pStyle w:val="3"/>
      </w:pPr>
    </w:p>
    <w:p>
      <w:pPr>
        <w:pStyle w:val="3"/>
        <w:jc w:val="center"/>
        <w:outlineLvl w:val="0"/>
        <w:rPr>
          <w:rFonts w:ascii="方正小标宋简体" w:hAnsi="方正小标宋简体" w:eastAsia="方正小标宋简体" w:cs="方正小标宋简体"/>
          <w:sz w:val="44"/>
          <w:szCs w:val="44"/>
        </w:rPr>
      </w:pPr>
      <w:bookmarkStart w:id="16" w:name="_Toc2853"/>
      <w:r>
        <w:rPr>
          <w:rFonts w:hint="eastAsia" w:ascii="方正小标宋简体" w:hAnsi="方正小标宋简体" w:eastAsia="方正小标宋简体" w:cs="方正小标宋简体"/>
          <w:sz w:val="44"/>
          <w:szCs w:val="44"/>
        </w:rPr>
        <w:t>四、鼓励大学生创新创业政策</w:t>
      </w:r>
      <w:bookmarkEnd w:id="16"/>
    </w:p>
    <w:p>
      <w:pPr>
        <w:spacing w:line="640" w:lineRule="exact"/>
        <w:ind w:firstLine="566" w:firstLineChars="177"/>
        <w:outlineLvl w:val="1"/>
        <w:rPr>
          <w:rFonts w:ascii="黑体" w:hAnsi="黑体" w:eastAsia="黑体" w:cs="黑体"/>
          <w:snapToGrid w:val="0"/>
          <w:kern w:val="0"/>
          <w:sz w:val="32"/>
          <w:szCs w:val="32"/>
        </w:rPr>
      </w:pPr>
      <w:bookmarkStart w:id="17" w:name="_Toc30279"/>
      <w:r>
        <w:rPr>
          <w:rFonts w:hint="eastAsia" w:ascii="黑体" w:hAnsi="黑体" w:eastAsia="黑体" w:cs="黑体"/>
          <w:snapToGrid w:val="0"/>
          <w:kern w:val="0"/>
          <w:sz w:val="32"/>
          <w:szCs w:val="32"/>
        </w:rPr>
        <w:t>1.创业大赛奖励</w:t>
      </w:r>
      <w:bookmarkEnd w:id="17"/>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对参加全国创新创业大赛获奖的项目给予资助。在科技部主办的中国创新创业大赛、教育部主办的中国国际“互联网+”大学生创新创业大赛、共青团中央主办的“挑战杯”、“创青春”创新创业大赛中，获前三名或相当奖级的分别给予25万元、15万元、5万元一次性奖励，同一项目就高不重复奖励。该项奖励实行总量控制，当年奖励资金总额不超过300万元。（此项资助的申请人须为获奖队伍的主要负责人）</w:t>
      </w:r>
    </w:p>
    <w:p>
      <w:pPr>
        <w:ind w:firstLine="643" w:firstLineChars="200"/>
        <w:rPr>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线上办理，通过区财政涉企系统申请资金。</w:t>
      </w:r>
    </w:p>
    <w:p>
      <w:pPr>
        <w:ind w:firstLine="643" w:firstLineChars="200"/>
        <w:jc w:val="left"/>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合肥高新区大学生创业园 0551-65711062</w:t>
      </w:r>
    </w:p>
    <w:p>
      <w:pPr>
        <w:ind w:firstLine="643" w:firstLineChars="200"/>
        <w:rPr>
          <w:rFonts w:ascii="仿宋_GB2312" w:eastAsia="仿宋_GB2312"/>
          <w:b/>
          <w:bCs/>
          <w:sz w:val="32"/>
          <w:szCs w:val="32"/>
        </w:rPr>
      </w:pPr>
    </w:p>
    <w:p>
      <w:pPr>
        <w:spacing w:line="640" w:lineRule="exact"/>
        <w:ind w:firstLine="566" w:firstLineChars="177"/>
        <w:outlineLvl w:val="1"/>
        <w:rPr>
          <w:rFonts w:ascii="黑体" w:hAnsi="黑体" w:eastAsia="黑体" w:cs="黑体"/>
          <w:snapToGrid w:val="0"/>
          <w:kern w:val="0"/>
          <w:sz w:val="32"/>
          <w:szCs w:val="32"/>
        </w:rPr>
      </w:pPr>
      <w:bookmarkStart w:id="18" w:name="_Toc6244"/>
      <w:r>
        <w:rPr>
          <w:rFonts w:hint="eastAsia" w:ascii="黑体" w:hAnsi="黑体" w:eastAsia="黑体" w:cs="黑体"/>
          <w:snapToGrid w:val="0"/>
          <w:kern w:val="0"/>
          <w:sz w:val="32"/>
          <w:szCs w:val="32"/>
        </w:rPr>
        <w:t>2.企业房租补贴</w:t>
      </w:r>
      <w:bookmarkEnd w:id="18"/>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入驻大学生创业园的大学生企业，以“先交后返”的形式给予房租补贴，补贴标准最高为35元/㎡/月，人均用房面积标准最高为15㎡/人，员工数量由大学生创业园核定，单个企业补贴面积不超过100㎡，补贴期限不超过2年。在校学生创办实体并选择联合办公位的，可免交租金，免租期到毕业为止，同一项目同一企业仅享受一次。</w:t>
      </w:r>
    </w:p>
    <w:p>
      <w:pPr>
        <w:pStyle w:val="3"/>
        <w:ind w:firstLine="643" w:firstLineChars="200"/>
        <w:rPr>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线上办理，通过区财政涉企系统申请资金。</w:t>
      </w:r>
    </w:p>
    <w:p>
      <w:pPr>
        <w:ind w:firstLine="643" w:firstLineChars="200"/>
        <w:jc w:val="left"/>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合肥高新区大学生创业园 0551-65711062</w:t>
      </w:r>
    </w:p>
    <w:p>
      <w:pPr>
        <w:jc w:val="center"/>
        <w:rPr>
          <w:rFonts w:ascii="黑体" w:hAnsi="黑体" w:eastAsia="黑体" w:cs="黑体"/>
          <w:b/>
          <w:bCs/>
          <w:sz w:val="32"/>
          <w:szCs w:val="32"/>
        </w:rPr>
      </w:pPr>
    </w:p>
    <w:p>
      <w:pPr>
        <w:jc w:val="center"/>
        <w:outlineLvl w:val="0"/>
        <w:rPr>
          <w:rFonts w:ascii="方正小标宋简体" w:hAnsi="方正小标宋简体" w:eastAsia="方正小标宋简体" w:cs="方正小标宋简体"/>
          <w:sz w:val="44"/>
          <w:szCs w:val="44"/>
        </w:rPr>
      </w:pPr>
    </w:p>
    <w:p>
      <w:pPr>
        <w:jc w:val="center"/>
        <w:outlineLvl w:val="0"/>
        <w:rPr>
          <w:rFonts w:ascii="方正小标宋简体" w:hAnsi="方正小标宋简体" w:eastAsia="方正小标宋简体" w:cs="方正小标宋简体"/>
          <w:sz w:val="44"/>
          <w:szCs w:val="44"/>
        </w:rPr>
      </w:pPr>
      <w:bookmarkStart w:id="19" w:name="_Toc9332"/>
      <w:r>
        <w:rPr>
          <w:rFonts w:hint="eastAsia" w:ascii="方正小标宋简体" w:hAnsi="方正小标宋简体" w:eastAsia="方正小标宋简体" w:cs="方正小标宋简体"/>
          <w:sz w:val="44"/>
          <w:szCs w:val="44"/>
        </w:rPr>
        <w:t>五、高层次人才服务保障政策</w:t>
      </w:r>
      <w:bookmarkEnd w:id="19"/>
    </w:p>
    <w:p>
      <w:pPr>
        <w:spacing w:line="640" w:lineRule="exact"/>
        <w:ind w:firstLine="566" w:firstLineChars="177"/>
        <w:outlineLvl w:val="1"/>
        <w:rPr>
          <w:rFonts w:ascii="黑体" w:hAnsi="黑体" w:eastAsia="黑体" w:cs="黑体"/>
          <w:snapToGrid w:val="0"/>
          <w:kern w:val="0"/>
          <w:sz w:val="36"/>
          <w:szCs w:val="36"/>
        </w:rPr>
      </w:pPr>
      <w:bookmarkStart w:id="20" w:name="_Toc4667"/>
      <w:r>
        <w:rPr>
          <w:rFonts w:hint="eastAsia" w:ascii="黑体" w:hAnsi="黑体" w:eastAsia="黑体" w:cs="黑体"/>
          <w:snapToGrid w:val="0"/>
          <w:kern w:val="0"/>
          <w:sz w:val="32"/>
          <w:szCs w:val="32"/>
        </w:rPr>
        <w:t>1.落户保障</w:t>
      </w:r>
      <w:bookmarkEnd w:id="20"/>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 xml:space="preserve">协助为入区工作的高层次人才办理合肥市常住户口调动手续，为符合条件的外籍人才提供永久居留许可便利服务。 </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 xml:space="preserve">线下办理 </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区人事劳动局综合处 0551-65312374</w:t>
      </w:r>
    </w:p>
    <w:p>
      <w:pPr>
        <w:ind w:firstLine="643" w:firstLineChars="200"/>
        <w:rPr>
          <w:rFonts w:ascii="仿宋_GB2312" w:eastAsia="仿宋_GB2312"/>
          <w:b/>
          <w:bCs/>
          <w:sz w:val="32"/>
          <w:szCs w:val="32"/>
        </w:rPr>
      </w:pPr>
    </w:p>
    <w:p>
      <w:pPr>
        <w:spacing w:line="640" w:lineRule="exact"/>
        <w:ind w:firstLine="566" w:firstLineChars="177"/>
        <w:outlineLvl w:val="1"/>
        <w:rPr>
          <w:rFonts w:ascii="黑体" w:hAnsi="黑体" w:eastAsia="黑体" w:cs="黑体"/>
          <w:snapToGrid w:val="0"/>
          <w:kern w:val="0"/>
          <w:sz w:val="32"/>
          <w:szCs w:val="32"/>
        </w:rPr>
      </w:pPr>
      <w:bookmarkStart w:id="21" w:name="_Toc6004"/>
      <w:r>
        <w:rPr>
          <w:rFonts w:hint="eastAsia" w:ascii="黑体" w:hAnsi="黑体" w:eastAsia="黑体" w:cs="黑体"/>
          <w:snapToGrid w:val="0"/>
          <w:kern w:val="0"/>
          <w:sz w:val="32"/>
          <w:szCs w:val="32"/>
        </w:rPr>
        <w:t>2.医疗保健</w:t>
      </w:r>
      <w:bookmarkEnd w:id="21"/>
      <w:r>
        <w:rPr>
          <w:rFonts w:hint="eastAsia" w:ascii="黑体" w:hAnsi="黑体" w:eastAsia="黑体" w:cs="黑体"/>
          <w:snapToGrid w:val="0"/>
          <w:kern w:val="0"/>
          <w:sz w:val="32"/>
          <w:szCs w:val="32"/>
        </w:rPr>
        <w:t xml:space="preserve"> </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为高层次人才签约家庭医生，提供专家诊疗、专人陪护等医疗保健便利；每年免费参加一次不超过3000元/人的健康体检；优先推荐高层次人才参加休假疗养。</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 xml:space="preserve">线下办理 </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区人事劳动局综合处 0551-65312374</w:t>
      </w:r>
    </w:p>
    <w:p>
      <w:pPr>
        <w:pStyle w:val="3"/>
      </w:pPr>
    </w:p>
    <w:p>
      <w:pPr>
        <w:spacing w:line="640" w:lineRule="exact"/>
        <w:ind w:firstLine="566" w:firstLineChars="177"/>
        <w:outlineLvl w:val="1"/>
        <w:rPr>
          <w:rFonts w:ascii="黑体" w:hAnsi="黑体" w:eastAsia="黑体" w:cs="黑体"/>
          <w:snapToGrid w:val="0"/>
          <w:kern w:val="0"/>
          <w:sz w:val="32"/>
          <w:szCs w:val="32"/>
        </w:rPr>
      </w:pPr>
      <w:bookmarkStart w:id="22" w:name="_Toc20177"/>
      <w:r>
        <w:rPr>
          <w:rFonts w:hint="eastAsia" w:ascii="黑体" w:hAnsi="黑体" w:eastAsia="黑体" w:cs="黑体"/>
          <w:snapToGrid w:val="0"/>
          <w:kern w:val="0"/>
          <w:sz w:val="32"/>
          <w:szCs w:val="32"/>
        </w:rPr>
        <w:t>3.子女教育</w:t>
      </w:r>
      <w:bookmarkEnd w:id="22"/>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高层次人才子女义务教育阶段入学可享受开发区户籍人口待遇，尊重人才意愿由区教育部门协调推荐至区内公办学校就读；高层次人才子女就读于国际学校，给予每名子女每个学年补助1万元。</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协调就学为线下办理；国际学校费用补贴为线上办理，每年一季度通过区财政涉企系统申请资金。</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区人事劳动局综合处 0551-65312374</w:t>
      </w:r>
    </w:p>
    <w:p>
      <w:pPr>
        <w:ind w:firstLine="640" w:firstLineChars="200"/>
        <w:rPr>
          <w:rFonts w:ascii="仿宋_GB2312" w:eastAsia="仿宋_GB2312"/>
          <w:sz w:val="32"/>
          <w:szCs w:val="32"/>
        </w:rPr>
      </w:pPr>
    </w:p>
    <w:p>
      <w:pPr>
        <w:spacing w:line="640" w:lineRule="exact"/>
        <w:ind w:firstLine="566" w:firstLineChars="177"/>
        <w:outlineLvl w:val="1"/>
        <w:rPr>
          <w:rFonts w:ascii="黑体" w:hAnsi="黑体" w:eastAsia="黑体" w:cs="黑体"/>
          <w:snapToGrid w:val="0"/>
          <w:kern w:val="0"/>
          <w:sz w:val="32"/>
          <w:szCs w:val="32"/>
        </w:rPr>
      </w:pPr>
      <w:bookmarkStart w:id="23" w:name="_Toc31630"/>
      <w:r>
        <w:rPr>
          <w:rFonts w:hint="eastAsia" w:ascii="黑体" w:hAnsi="黑体" w:eastAsia="黑体" w:cs="黑体"/>
          <w:snapToGrid w:val="0"/>
          <w:kern w:val="0"/>
          <w:sz w:val="32"/>
          <w:szCs w:val="32"/>
        </w:rPr>
        <w:t>4.人才举荐</w:t>
      </w:r>
      <w:bookmarkEnd w:id="23"/>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对高新区关键核心技术企业赋予人才举荐权，按照“侧重存量人才、紧缺人才、一线人才”的导向和“一年一认定一奖励”的原则举荐人才。根据举荐结果，每年评审50名高新区优秀人才，给予个人3.6万元/人的奖励和高新区高层次人才服务保障。</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线上办理，每年一季度通过区财政涉企系统申请资金。每年一季度组织人才举荐及评审，</w:t>
      </w:r>
      <w:r>
        <w:rPr>
          <w:rFonts w:hint="eastAsia" w:ascii="Times New Roman" w:hAnsi="Times New Roman" w:eastAsia="仿宋_GB2312" w:cs="Times New Roman"/>
          <w:kern w:val="44"/>
          <w:sz w:val="32"/>
          <w:szCs w:val="32"/>
        </w:rPr>
        <w:t>具体以高新区管委会官网通知为准。</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区人事劳动局综合处 0551-65312374</w:t>
      </w:r>
    </w:p>
    <w:p>
      <w:pPr>
        <w:pStyle w:val="3"/>
        <w:ind w:firstLine="643" w:firstLineChars="200"/>
        <w:rPr>
          <w:rFonts w:ascii="楷体_GB2312" w:hAnsi="楷体_GB2312" w:eastAsia="楷体_GB2312" w:cs="楷体_GB2312"/>
          <w:b/>
          <w:bCs/>
          <w:snapToGrid w:val="0"/>
          <w:kern w:val="0"/>
          <w:sz w:val="32"/>
          <w:szCs w:val="32"/>
        </w:rPr>
      </w:pPr>
    </w:p>
    <w:p>
      <w:pPr>
        <w:pStyle w:val="3"/>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高层次人才范围：</w:t>
      </w:r>
      <w:r>
        <w:rPr>
          <w:rFonts w:hint="eastAsia" w:ascii="仿宋_GB2312" w:eastAsia="仿宋_GB2312"/>
          <w:sz w:val="32"/>
          <w:szCs w:val="32"/>
        </w:rPr>
        <w:t>市D类及以上高层次人才；“江淮硅谷”团队带头人。</w:t>
      </w:r>
    </w:p>
    <w:p>
      <w:pPr>
        <w:pStyle w:val="3"/>
        <w:ind w:firstLine="640" w:firstLineChars="200"/>
        <w:rPr>
          <w:rFonts w:ascii="仿宋_GB2312" w:eastAsia="仿宋_GB2312"/>
          <w:sz w:val="32"/>
          <w:szCs w:val="32"/>
        </w:rPr>
      </w:pPr>
    </w:p>
    <w:p>
      <w:pPr>
        <w:spacing w:line="640" w:lineRule="exact"/>
        <w:ind w:firstLine="566" w:firstLineChars="177"/>
        <w:outlineLvl w:val="1"/>
        <w:rPr>
          <w:rFonts w:ascii="黑体" w:hAnsi="黑体" w:eastAsia="黑体" w:cs="黑体"/>
          <w:snapToGrid w:val="0"/>
          <w:kern w:val="0"/>
          <w:sz w:val="32"/>
          <w:szCs w:val="32"/>
        </w:rPr>
      </w:pPr>
      <w:bookmarkStart w:id="24" w:name="_Toc17675"/>
      <w:r>
        <w:rPr>
          <w:rFonts w:hint="eastAsia" w:ascii="黑体" w:hAnsi="黑体" w:eastAsia="黑体" w:cs="黑体"/>
          <w:snapToGrid w:val="0"/>
          <w:kern w:val="0"/>
          <w:sz w:val="32"/>
          <w:szCs w:val="32"/>
        </w:rPr>
        <w:t>5.科大校友贷</w:t>
      </w:r>
      <w:bookmarkEnd w:id="24"/>
    </w:p>
    <w:p>
      <w:pPr>
        <w:pStyle w:val="3"/>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 xml:space="preserve">对通过“科大校友创业贷”金融产品进行融资的企业，按企业贷款合同签订当年人民银行公布的1月份一年期贷款市场报价利率（LPR）的50%给予补贴，补贴最长时间不超过3年或不超过3次。 </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线上办理，通过区财政涉企系统申请资金。企业可通过高新区合创汇网站线上申请贷款。</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高新担保 0551-62872881</w:t>
      </w:r>
    </w:p>
    <w:p>
      <w:pPr>
        <w:ind w:firstLine="640" w:firstLineChars="200"/>
        <w:rPr>
          <w:rFonts w:ascii="仿宋_GB2312" w:eastAsia="仿宋_GB2312"/>
          <w:sz w:val="32"/>
          <w:szCs w:val="32"/>
        </w:rPr>
      </w:pPr>
      <w:r>
        <w:rPr>
          <w:rFonts w:hint="eastAsia" w:ascii="仿宋_GB2312" w:eastAsia="仿宋_GB2312"/>
          <w:sz w:val="32"/>
          <w:szCs w:val="32"/>
        </w:rPr>
        <w:t xml:space="preserve">          区人事劳动局综合处 0551-65312374</w:t>
      </w:r>
    </w:p>
    <w:p>
      <w:pPr>
        <w:pStyle w:val="3"/>
      </w:pPr>
    </w:p>
    <w:p>
      <w:pPr>
        <w:pStyle w:val="3"/>
      </w:pPr>
    </w:p>
    <w:p>
      <w:pPr>
        <w:jc w:val="center"/>
        <w:outlineLvl w:val="0"/>
        <w:rPr>
          <w:rFonts w:ascii="方正小标宋简体" w:hAnsi="方正小标宋简体" w:eastAsia="方正小标宋简体" w:cs="方正小标宋简体"/>
          <w:sz w:val="44"/>
          <w:szCs w:val="44"/>
        </w:rPr>
      </w:pPr>
      <w:bookmarkStart w:id="25" w:name="_Toc24811"/>
      <w:r>
        <w:rPr>
          <w:rFonts w:hint="eastAsia" w:ascii="方正小标宋简体" w:hAnsi="方正小标宋简体" w:eastAsia="方正小标宋简体" w:cs="方正小标宋简体"/>
          <w:sz w:val="44"/>
          <w:szCs w:val="44"/>
        </w:rPr>
        <w:t>六、保障企业用工政策</w:t>
      </w:r>
      <w:bookmarkEnd w:id="25"/>
    </w:p>
    <w:p>
      <w:pPr>
        <w:spacing w:line="640" w:lineRule="exact"/>
        <w:ind w:firstLine="566" w:firstLineChars="177"/>
        <w:outlineLvl w:val="1"/>
        <w:rPr>
          <w:rFonts w:ascii="黑体" w:hAnsi="黑体" w:eastAsia="黑体" w:cs="黑体"/>
          <w:snapToGrid w:val="0"/>
          <w:kern w:val="0"/>
          <w:sz w:val="32"/>
          <w:szCs w:val="32"/>
        </w:rPr>
      </w:pPr>
      <w:bookmarkStart w:id="26" w:name="_Toc11767"/>
      <w:r>
        <w:rPr>
          <w:rFonts w:hint="eastAsia" w:ascii="黑体" w:hAnsi="黑体" w:eastAsia="黑体" w:cs="黑体"/>
          <w:snapToGrid w:val="0"/>
          <w:kern w:val="0"/>
          <w:sz w:val="32"/>
          <w:szCs w:val="32"/>
        </w:rPr>
        <w:t>1.保障紧急用工</w:t>
      </w:r>
      <w:bookmarkEnd w:id="26"/>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对应急用工阶段（每年1-2月份，9-10月份；因提高产能等需紧急用工的，经区人社部门确认）一次招聘达到30人以上，并依法缴纳3个月以上社会保险费的（实习生需购买商业保险），按500元/人的标准给予一次性招工补贴。经企业确认后，可以直接将补贴资金拨付至为企业推荐或派遣员工的民办人力资源服务机构，每家补贴最高10万元。</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 xml:space="preserve">区人事劳动局就业处 0551-65359609 </w:t>
      </w:r>
    </w:p>
    <w:p>
      <w:pPr>
        <w:ind w:firstLine="640" w:firstLineChars="200"/>
        <w:rPr>
          <w:rFonts w:ascii="仿宋_GB2312" w:eastAsia="仿宋_GB2312"/>
          <w:sz w:val="32"/>
          <w:szCs w:val="32"/>
        </w:rPr>
      </w:pPr>
    </w:p>
    <w:p>
      <w:pPr>
        <w:spacing w:line="640" w:lineRule="exact"/>
        <w:ind w:firstLine="566" w:firstLineChars="177"/>
        <w:outlineLvl w:val="1"/>
        <w:rPr>
          <w:rFonts w:ascii="黑体" w:hAnsi="黑体" w:eastAsia="黑体" w:cs="黑体"/>
          <w:snapToGrid w:val="0"/>
          <w:kern w:val="0"/>
          <w:sz w:val="32"/>
          <w:szCs w:val="32"/>
        </w:rPr>
      </w:pPr>
      <w:bookmarkStart w:id="27" w:name="_Toc1982"/>
      <w:r>
        <w:rPr>
          <w:rFonts w:hint="eastAsia" w:ascii="黑体" w:hAnsi="黑体" w:eastAsia="黑体" w:cs="黑体"/>
          <w:snapToGrid w:val="0"/>
          <w:kern w:val="0"/>
          <w:sz w:val="32"/>
          <w:szCs w:val="32"/>
        </w:rPr>
        <w:t>2.促进就业奖励</w:t>
      </w:r>
      <w:bookmarkEnd w:id="27"/>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对园区企业（不含人力资源公司）当年净增就业人员（含特殊人群及渔民）达100人以上，并缴纳社会保险的3个月以上，按300元/人的标准给予企业一次性奖励。</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 xml:space="preserve">区人事劳动局就业处 0551-65359609 </w:t>
      </w:r>
    </w:p>
    <w:p>
      <w:pPr>
        <w:pStyle w:val="3"/>
      </w:pPr>
    </w:p>
    <w:p>
      <w:pPr>
        <w:spacing w:line="640" w:lineRule="exact"/>
        <w:ind w:firstLine="566" w:firstLineChars="177"/>
        <w:outlineLvl w:val="1"/>
        <w:rPr>
          <w:rFonts w:ascii="黑体" w:hAnsi="黑体" w:eastAsia="黑体" w:cs="黑体"/>
          <w:snapToGrid w:val="0"/>
          <w:kern w:val="0"/>
          <w:sz w:val="32"/>
          <w:szCs w:val="32"/>
        </w:rPr>
      </w:pPr>
      <w:bookmarkStart w:id="28" w:name="_Toc3797"/>
      <w:r>
        <w:rPr>
          <w:rFonts w:hint="eastAsia" w:ascii="黑体" w:hAnsi="黑体" w:eastAsia="黑体" w:cs="黑体"/>
          <w:snapToGrid w:val="0"/>
          <w:kern w:val="0"/>
          <w:sz w:val="32"/>
          <w:szCs w:val="32"/>
        </w:rPr>
        <w:t>3.稳定就业奖励</w:t>
      </w:r>
      <w:bookmarkEnd w:id="28"/>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 xml:space="preserve">对区内大型重点用工企业老员工引荐新员工，与新员工依法签订劳动合同并连续缴纳3个月以上社保，经人事劳动部门认定，按300元/人给予个人补贴。企业须先行制定并兑现“以工带工”补助政策，提供的老带新名单须在企业厂区或企业门户网站公示且无异议。 </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 xml:space="preserve">区人事劳动局就业处 0551-65359609 </w:t>
      </w:r>
    </w:p>
    <w:p>
      <w:pPr>
        <w:rPr>
          <w:rFonts w:ascii="仿宋_GB2312" w:eastAsia="仿宋_GB2312"/>
          <w:sz w:val="32"/>
          <w:szCs w:val="32"/>
        </w:rPr>
      </w:pPr>
    </w:p>
    <w:p>
      <w:pPr>
        <w:spacing w:line="640" w:lineRule="exact"/>
        <w:ind w:firstLine="566" w:firstLineChars="177"/>
        <w:outlineLvl w:val="1"/>
        <w:rPr>
          <w:rFonts w:ascii="黑体" w:hAnsi="黑体" w:eastAsia="黑体" w:cs="黑体"/>
          <w:snapToGrid w:val="0"/>
          <w:kern w:val="0"/>
          <w:sz w:val="36"/>
          <w:szCs w:val="36"/>
        </w:rPr>
      </w:pPr>
      <w:bookmarkStart w:id="29" w:name="_Toc30397"/>
      <w:r>
        <w:rPr>
          <w:rFonts w:hint="eastAsia" w:ascii="黑体" w:hAnsi="黑体" w:eastAsia="黑体" w:cs="黑体"/>
          <w:snapToGrid w:val="0"/>
          <w:kern w:val="0"/>
          <w:sz w:val="32"/>
          <w:szCs w:val="32"/>
        </w:rPr>
        <w:t>4.人力资源机构补贴</w:t>
      </w:r>
      <w:bookmarkEnd w:id="29"/>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政策内容：</w:t>
      </w:r>
      <w:r>
        <w:rPr>
          <w:rFonts w:hint="eastAsia" w:ascii="仿宋_GB2312" w:eastAsia="仿宋_GB2312"/>
          <w:sz w:val="32"/>
          <w:szCs w:val="32"/>
        </w:rPr>
        <w:t xml:space="preserve">支持人力资源服务机构入驻高新区发展，服务区内企业，对当年服务区内企业20家及以上的人力资源服务机构，按当年服务收入（服务区内企业部分）的10%给予补贴，单个服务机构每年最高补贴10万元。 </w:t>
      </w:r>
    </w:p>
    <w:p>
      <w:pPr>
        <w:ind w:firstLine="643" w:firstLineChars="200"/>
        <w:rPr>
          <w:rFonts w:ascii="仿宋_GB2312" w:eastAsia="仿宋_GB2312"/>
          <w:sz w:val="32"/>
          <w:szCs w:val="32"/>
        </w:rPr>
      </w:pPr>
      <w:r>
        <w:rPr>
          <w:rFonts w:hint="eastAsia" w:ascii="楷体_GB2312" w:hAnsi="楷体_GB2312" w:eastAsia="楷体_GB2312" w:cs="楷体_GB2312"/>
          <w:b/>
          <w:bCs/>
          <w:snapToGrid w:val="0"/>
          <w:kern w:val="0"/>
          <w:sz w:val="32"/>
          <w:szCs w:val="32"/>
        </w:rPr>
        <w:t>办理方式：</w:t>
      </w:r>
      <w:r>
        <w:rPr>
          <w:rFonts w:hint="eastAsia" w:ascii="仿宋_GB2312" w:eastAsia="仿宋_GB2312"/>
          <w:sz w:val="32"/>
          <w:szCs w:val="32"/>
        </w:rPr>
        <w:t>线上办理，每年一季度通过区财政涉企系统申请资金。</w:t>
      </w:r>
    </w:p>
    <w:p>
      <w:pPr>
        <w:ind w:firstLine="643" w:firstLineChars="200"/>
        <w:rPr>
          <w:sz w:val="32"/>
          <w:szCs w:val="32"/>
        </w:rPr>
      </w:pPr>
      <w:r>
        <w:rPr>
          <w:rFonts w:hint="eastAsia" w:ascii="楷体_GB2312" w:hAnsi="楷体_GB2312" w:eastAsia="楷体_GB2312" w:cs="楷体_GB2312"/>
          <w:b/>
          <w:bCs/>
          <w:snapToGrid w:val="0"/>
          <w:kern w:val="0"/>
          <w:sz w:val="32"/>
          <w:szCs w:val="32"/>
        </w:rPr>
        <w:t>咨询电话：</w:t>
      </w:r>
      <w:r>
        <w:rPr>
          <w:rFonts w:hint="eastAsia" w:ascii="仿宋_GB2312" w:eastAsia="仿宋_GB2312"/>
          <w:sz w:val="32"/>
          <w:szCs w:val="32"/>
        </w:rPr>
        <w:t xml:space="preserve">区人事劳动局就业处 0551-65359609 </w:t>
      </w:r>
    </w:p>
    <w:p>
      <w:pPr>
        <w:pStyle w:val="3"/>
      </w:pPr>
    </w:p>
    <w:p>
      <w:pPr>
        <w:pStyle w:val="3"/>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YzRiYjNlMjdhZDNhODA2Njk5N2YwZWFkMmYxNGIifQ=="/>
  </w:docVars>
  <w:rsids>
    <w:rsidRoot w:val="6E491AE6"/>
    <w:rsid w:val="000C2AA1"/>
    <w:rsid w:val="00123F0F"/>
    <w:rsid w:val="00200A7B"/>
    <w:rsid w:val="00254889"/>
    <w:rsid w:val="002C36B7"/>
    <w:rsid w:val="00366D2C"/>
    <w:rsid w:val="0041585D"/>
    <w:rsid w:val="004570A4"/>
    <w:rsid w:val="004F0CC8"/>
    <w:rsid w:val="0059625C"/>
    <w:rsid w:val="00632438"/>
    <w:rsid w:val="00794EB8"/>
    <w:rsid w:val="008E3DAE"/>
    <w:rsid w:val="00A27216"/>
    <w:rsid w:val="00D84171"/>
    <w:rsid w:val="00D96028"/>
    <w:rsid w:val="00FE06A6"/>
    <w:rsid w:val="01DF45E9"/>
    <w:rsid w:val="044C1FEB"/>
    <w:rsid w:val="07C75B10"/>
    <w:rsid w:val="08D13DE0"/>
    <w:rsid w:val="0DB1358C"/>
    <w:rsid w:val="1F364180"/>
    <w:rsid w:val="215E64D8"/>
    <w:rsid w:val="21936008"/>
    <w:rsid w:val="22047FA9"/>
    <w:rsid w:val="23790152"/>
    <w:rsid w:val="29626B1C"/>
    <w:rsid w:val="29B536CC"/>
    <w:rsid w:val="2A2447B7"/>
    <w:rsid w:val="2AB74D43"/>
    <w:rsid w:val="2B7D3B85"/>
    <w:rsid w:val="2DEE1557"/>
    <w:rsid w:val="3B8052D9"/>
    <w:rsid w:val="4C016505"/>
    <w:rsid w:val="4E1F6209"/>
    <w:rsid w:val="52415BD8"/>
    <w:rsid w:val="55DC0544"/>
    <w:rsid w:val="58400169"/>
    <w:rsid w:val="5BED59B0"/>
    <w:rsid w:val="5C2A3E08"/>
    <w:rsid w:val="667E25EE"/>
    <w:rsid w:val="6E491AE6"/>
    <w:rsid w:val="74424834"/>
    <w:rsid w:val="74EE6765"/>
    <w:rsid w:val="7D016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line="592" w:lineRule="exact"/>
      <w:ind w:firstLine="640" w:firstLineChars="200"/>
      <w:jc w:val="left"/>
      <w:outlineLvl w:val="0"/>
    </w:pPr>
    <w:rPr>
      <w:rFonts w:eastAsia="仿宋_GB2312" w:cs="Times New Roman"/>
      <w:kern w:val="44"/>
      <w:szCs w:val="32"/>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uiPriority w:val="0"/>
  </w:style>
  <w:style w:type="paragraph" w:styleId="7">
    <w:name w:val="toc 2"/>
    <w:basedOn w:val="1"/>
    <w:next w:val="1"/>
    <w:uiPriority w:val="0"/>
    <w:pPr>
      <w:ind w:left="420" w:leftChars="200"/>
    </w:p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4651</Words>
  <Characters>5097</Characters>
  <Lines>49</Lines>
  <Paragraphs>13</Paragraphs>
  <TotalTime>19</TotalTime>
  <ScaleCrop>false</ScaleCrop>
  <LinksUpToDate>false</LinksUpToDate>
  <CharactersWithSpaces>5237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2022-09-21T02:39:00Z</dcterms:created>
  <dc:creator>Administrator</dc:creator>
  <cp:lastModifiedBy>Administrator</cp:lastModifiedBy>
  <cp:lastPrinted>2022-09-24T04:32:15Z</cp:lastPrinted>
  <dcterms:modified xsi:type="dcterms:W3CDTF">2022-09-24T04:32:34Z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05D67E2E36C242638CDFABCE8735586D</vt:lpwstr>
  </property>
</Properties>
</file>