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734" w:rsidRPr="00364799" w:rsidRDefault="00364799" w:rsidP="00364799">
      <w:pPr>
        <w:spacing w:line="560" w:lineRule="exact"/>
        <w:jc w:val="center"/>
        <w:rPr>
          <w:rFonts w:ascii="方正小标宋_GBK" w:eastAsia="方正小标宋_GBK" w:hint="eastAsia"/>
          <w:sz w:val="44"/>
          <w:szCs w:val="44"/>
        </w:rPr>
      </w:pPr>
      <w:r w:rsidRPr="00364799">
        <w:rPr>
          <w:rFonts w:ascii="方正小标宋_GBK" w:eastAsia="方正小标宋_GBK" w:hint="eastAsia"/>
          <w:sz w:val="44"/>
          <w:szCs w:val="44"/>
        </w:rPr>
        <w:t>2025年全国教育科学规划年度项目申报公告</w:t>
      </w:r>
    </w:p>
    <w:p w:rsidR="00364799" w:rsidRDefault="00364799" w:rsidP="00364799">
      <w:pPr>
        <w:spacing w:line="560" w:lineRule="exact"/>
        <w:rPr>
          <w:rFonts w:hint="eastAsia"/>
        </w:rPr>
      </w:pP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经全国教育科学规划领导小组批准，现发布《2025年全国教育科学规划年度项目指南》，并就做好申报工作有关事项公告如下：</w:t>
      </w:r>
    </w:p>
    <w:p w:rsidR="00364799" w:rsidRPr="00364799" w:rsidRDefault="00364799" w:rsidP="003515B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一、2025年全国教育科学规划年度项目申报工作以习近平新时代中国特色社会主义思想为指导，以习近平总书记关于教育的重要论述为引领，全面贯彻落实党的二十</w:t>
      </w:r>
      <w:bookmarkStart w:id="0" w:name="_GoBack"/>
      <w:bookmarkEnd w:id="0"/>
      <w:r w:rsidRPr="00364799">
        <w:rPr>
          <w:rFonts w:ascii="方正仿宋_GBK" w:eastAsia="方正仿宋_GBK" w:hint="eastAsia"/>
          <w:sz w:val="28"/>
          <w:szCs w:val="28"/>
        </w:rPr>
        <w:t>大和二十届二中、三中全会精神，深入实施《中共中央关于加快构建中国特色哲学社会科学的意见》，坚持正确的政治方向、价值取向和学术导向，坚持有组织科研和自主探索相结合，坚持以重大理论和现实问题为主攻方向，坚持基础研究和应用研究并重，鼓励开展跨学科综合研究，切实发挥项目示范引导作用，推动中国教育学学科体系、学术体系、话语体系建设，推进中国教育学自主知识体系构建，更好服务教育强国建设。</w:t>
      </w:r>
    </w:p>
    <w:p w:rsidR="00364799" w:rsidRPr="00364799" w:rsidRDefault="00364799" w:rsidP="003515B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二、本次受理申报的年度项目包含国家社会科学基金教育学重点项目、一般项目、青年项目和西部项目；教育部重点项目、青年项目和博士生项目。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国家重点项目应围绕科教兴国战略、教育改革发展重要理论和实践问题、教育学科重要基础和前沿问题开展原创性研究，鼓励学科交叉。申请人应具有较好的前期研究基础，预期成果体量和质量应高于一般项目。申报国家重点项目评审未通过的，原则上不转立为国家一般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国家一般项目应立足教育学科的历史、理论、方法和应用，面向教育改革发展需求和教育学科建设与发展实际，体现申请人的学术素</w:t>
      </w:r>
      <w:r w:rsidRPr="00364799">
        <w:rPr>
          <w:rFonts w:ascii="方正仿宋_GBK" w:eastAsia="方正仿宋_GBK" w:hint="eastAsia"/>
          <w:sz w:val="28"/>
          <w:szCs w:val="28"/>
        </w:rPr>
        <w:lastRenderedPageBreak/>
        <w:t>养，围绕对于推进教育理论创新和学术创新具有支撑作用的一般性基础问题、对于推动教育改革发展实践具有指导意义的专题性应用问题，开展具有教育学科视角的创新性研究。</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国家青年项目旨在加强对青年人才的扶持和培养，发挥青年学者比较优势，推进知识创新、理论创新、方法创新和应用创新。</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国家西部项目立足西部地区实际和特点，资助推进西部地区教育高质量发展，开展铸牢中华民族共同体意识教育、周边毗邻区域国别教育研究等方面的项目，支持西部地区教育学科建设、人才培养和科研能力提升。</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教育部重点项目旨在支撑教育改革发展，注重教育政策研究，支持教育实践创新，推动教育实践经验的理论化体系化。</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教育部青年项目旨在加强对青年人才的扶持和培养，涵养教育学术人才队伍，拓展教育学术视野，鼓励研究方法创新。</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博士生项目旨在着力培养博士研究生独立开展科学研究的能力，提升科研素养，为教育学科可持续发展涵养储备人才。</w:t>
      </w:r>
    </w:p>
    <w:p w:rsidR="00364799" w:rsidRPr="00364799" w:rsidRDefault="00364799" w:rsidP="003515B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三、年度项目提供选题指南。申请人可对选题方向进行具体化设计。选题表述要符合项目定位，突出问题意识、学科视角、科学严谨、简明规范，避免引起歧义或争议。申请人须在项目论证材料中首先对选题作说明，简洁明了地介绍选题所研究的核心问题、研究的视角等。自拟选题与按项目指南申报的选题在评审程序、评审标准、立项指标、资助强度等方面同等对待。</w:t>
      </w:r>
    </w:p>
    <w:p w:rsidR="00364799" w:rsidRPr="00364799" w:rsidRDefault="00364799" w:rsidP="003515B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四、申请人须遵守中华人民共和国宪法和法律，遵守国家社会科学基金管理规定，具有独立开展研究和组织开展研究的能力，能够承担实质性研究工作，品行端正、学风优良，同时须具备下列相关条件：</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lastRenderedPageBreak/>
        <w:t>（一）国家重点项目和一般项目：具有副高级以上（含）专业技术职称（职务）或具有博士学位。申请人可根据自身研究基础、前期成果、项目论证质量、预期研究成果体量等，选择申报重点项目或一般项目。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（二）国家青年项目、教育部重点项目、教育部青年项目：不作专业技术职称（职务）或博士学位要求。</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（三）青年项目：男性申请人年龄不超过35周岁（1990年5月30日后出生），女性申请人年龄不超过40周岁（1985年5月30日后出生）。</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四）西部项目：符合（一）或（三）条件，且申请单位位于内蒙古自治区、广西壮族自治区、海南省、重庆市、四川省、贵州省、云南省、西藏自治区、陕西省、甘肃省、青海省、宁夏回族自治区、新疆维吾尔自治区等13个省（自治区、直辖市）和新疆生产建设兵团，以及其他参照西部项目执行的部分单位。</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（五）博士生项目：本年度率先在有关高校试点，向中西部适当倾斜。申请人为学术型博士生。其他全日制博士生不能申请各类项目。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（六）符合申报要求的在站博士后人员可申请，其中全脱产博士后须从所在博士后工作站申请，在职博士后可以从所在工作单位或博士后工作站申请。</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（七）各项目组列入研究成员须征得本人同意并签字确认，否则视为违规申报。申请人可根据实际研究需要，吸收境外研究人员作为项目组成员。</w:t>
      </w:r>
    </w:p>
    <w:p w:rsidR="00364799" w:rsidRPr="00364799" w:rsidRDefault="00364799" w:rsidP="003515B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五、申请单位须符合以下条件：在相关领域具有较雄厚的学术资源和研究实力；设有科研管理职能部门；能够提供开展研究的必要条</w:t>
      </w:r>
      <w:r w:rsidRPr="00364799">
        <w:rPr>
          <w:rFonts w:ascii="方正仿宋_GBK" w:eastAsia="方正仿宋_GBK" w:hint="eastAsia"/>
          <w:sz w:val="28"/>
          <w:szCs w:val="28"/>
        </w:rPr>
        <w:lastRenderedPageBreak/>
        <w:t>件并承诺信誉保证。以兼职人员身份从兼职单位申报的，兼职单位须审核兼职人员正式聘用关系的真实性，承担项目管理职责并承诺信誉保证。申报博士生项目需提交导师同意申报证明材料。学校为承担项目的博士生开通科研经费账户，或者在导师科研经费账户中单列、专款专用。学校科研管理部门统一管理、研究生管理部门参与管理。</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六、项目申报范围涉及19个学科。依照《全国教育科学规划学科组名称及代码》列出的学科分类代码填写《全国教育科学规划年度项目申请书》（2025年4月制，以下简称《申请书》）。跨学科研究的重点项目要以“靠近优先”原则，选择一个为主学科申报，同时列出1—2个相关学科。国防军事教育学科的项目申报评审工作由全军军事教育科学规划办公室另行组织。</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七、2025年全国教育科学规划年度项目继续实行限额申报，限额指标另行下达。各二级管理单位（含各省级教育规划办，部委直属高校和直属单位、部省合建高校的科研管理部门）和申请人所在单位要着力提高申报质量，从严控制申报数量，减少同类选题重复申报。博士生项目试点学校择优推荐，每校推荐数不超过7项，试点范围中的非直属高校推荐数不占用所属省份的限额申报指标。</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八、年度项目的资助额度为：国家社会科学基金教育学重点项目35万元，一般项目、青年项目、西部项目20万元。教育部重点项目8万元、青年项目5万元。博士生项目5万元。申请人应按照《全国教育科学规划课题管理办法》和《国家社会科学基金项目资金管理办法》（详见我办网站https://onsgep.moe.edu.cn/）的要求，根据实际需要编制科学合理的经费预算。</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九、全国教育科学规划年度项目的完成时限最长不超过5年，基</w:t>
      </w:r>
      <w:r w:rsidRPr="00364799">
        <w:rPr>
          <w:rFonts w:ascii="方正仿宋_GBK" w:eastAsia="方正仿宋_GBK" w:hint="eastAsia"/>
          <w:sz w:val="28"/>
          <w:szCs w:val="28"/>
        </w:rPr>
        <w:lastRenderedPageBreak/>
        <w:t>础理论研究一般为3-5年，应用对策研究一般为2-3年。博士生项目研究期限为2-3年，确保在读期间完成项目。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十、为避免一题多报、交叉申请和重复立项，确保申请人有足够的时间和精力从事项目研究，2025年全国教育科学规划年度项目申报作如下限定：</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（一）申请人只能申报1个全国教育科学规划年度项目，且不能作为项目组成员参与申报全国教育科学规划年度项目。项目组成员最多参与2个全国教育科学规划年度项目申请；在</w:t>
      </w:r>
      <w:proofErr w:type="gramStart"/>
      <w:r w:rsidRPr="00364799">
        <w:rPr>
          <w:rFonts w:ascii="方正仿宋_GBK" w:eastAsia="方正仿宋_GBK" w:hint="eastAsia"/>
          <w:sz w:val="28"/>
          <w:szCs w:val="28"/>
        </w:rPr>
        <w:t>研</w:t>
      </w:r>
      <w:proofErr w:type="gramEnd"/>
      <w:r w:rsidRPr="00364799">
        <w:rPr>
          <w:rFonts w:ascii="方正仿宋_GBK" w:eastAsia="方正仿宋_GBK" w:hint="eastAsia"/>
          <w:sz w:val="28"/>
          <w:szCs w:val="28"/>
        </w:rPr>
        <w:t>全国教育科学规划项目组成员最多参与1个全国教育科学规划年度项目申请。申报本次年度项目的申请人不能申报2025年国家社会科学基金教育学重大项目。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（二）在</w:t>
      </w:r>
      <w:proofErr w:type="gramStart"/>
      <w:r w:rsidRPr="00364799">
        <w:rPr>
          <w:rFonts w:ascii="方正仿宋_GBK" w:eastAsia="方正仿宋_GBK" w:hint="eastAsia"/>
          <w:sz w:val="28"/>
          <w:szCs w:val="28"/>
        </w:rPr>
        <w:t>研</w:t>
      </w:r>
      <w:proofErr w:type="gramEnd"/>
      <w:r w:rsidRPr="00364799">
        <w:rPr>
          <w:rFonts w:ascii="方正仿宋_GBK" w:eastAsia="方正仿宋_GBK" w:hint="eastAsia"/>
          <w:sz w:val="28"/>
          <w:szCs w:val="28"/>
        </w:rPr>
        <w:t>全国教育科学规划、国家社会科学基金、国家自然科学基金、教育部人文社会科学一般项目及其他国家级科研项目（以下统称“国家及教育部级基金项目”）负责人，不得申报新的全国教育科学规划年度项目（</w:t>
      </w:r>
      <w:proofErr w:type="gramStart"/>
      <w:r w:rsidRPr="00364799">
        <w:rPr>
          <w:rFonts w:ascii="方正仿宋_GBK" w:eastAsia="方正仿宋_GBK" w:hint="eastAsia"/>
          <w:sz w:val="28"/>
          <w:szCs w:val="28"/>
        </w:rPr>
        <w:t>结项证书</w:t>
      </w:r>
      <w:proofErr w:type="gramEnd"/>
      <w:r w:rsidRPr="00364799">
        <w:rPr>
          <w:rFonts w:ascii="方正仿宋_GBK" w:eastAsia="方正仿宋_GBK" w:hint="eastAsia"/>
          <w:sz w:val="28"/>
          <w:szCs w:val="28"/>
        </w:rPr>
        <w:t>标注日期在2025年5月30日之前）。</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（三）“国家及教育部级基金项目”的申请人和项目组成员，同年度不能作为负责人申报全国教育科学规划年度项目。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（四）不得通过变换责任单位回避前述条款规定，不得将内容基本相同或相近的申报材料以不同申请人的名义申报。</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（五）凡在内容上与本人在</w:t>
      </w:r>
      <w:proofErr w:type="gramStart"/>
      <w:r w:rsidRPr="00364799">
        <w:rPr>
          <w:rFonts w:ascii="方正仿宋_GBK" w:eastAsia="方正仿宋_GBK" w:hint="eastAsia"/>
          <w:sz w:val="28"/>
          <w:szCs w:val="28"/>
        </w:rPr>
        <w:t>研</w:t>
      </w:r>
      <w:proofErr w:type="gramEnd"/>
      <w:r w:rsidRPr="00364799">
        <w:rPr>
          <w:rFonts w:ascii="方正仿宋_GBK" w:eastAsia="方正仿宋_GBK" w:hint="eastAsia"/>
          <w:sz w:val="28"/>
          <w:szCs w:val="28"/>
        </w:rPr>
        <w:t>或</w:t>
      </w:r>
      <w:proofErr w:type="gramStart"/>
      <w:r w:rsidRPr="00364799">
        <w:rPr>
          <w:rFonts w:ascii="方正仿宋_GBK" w:eastAsia="方正仿宋_GBK" w:hint="eastAsia"/>
          <w:sz w:val="28"/>
          <w:szCs w:val="28"/>
        </w:rPr>
        <w:t>已结项的</w:t>
      </w:r>
      <w:proofErr w:type="gramEnd"/>
      <w:r w:rsidRPr="00364799">
        <w:rPr>
          <w:rFonts w:ascii="方正仿宋_GBK" w:eastAsia="方正仿宋_GBK" w:hint="eastAsia"/>
          <w:sz w:val="28"/>
          <w:szCs w:val="28"/>
        </w:rPr>
        <w:t>各类国家级科研项目有较大关联的，须在《申请书》中详细说明所申报项目与已承担项目的联系和区别，否则视为重复申报；不</w:t>
      </w:r>
      <w:proofErr w:type="gramStart"/>
      <w:r w:rsidRPr="00364799">
        <w:rPr>
          <w:rFonts w:ascii="方正仿宋_GBK" w:eastAsia="方正仿宋_GBK" w:hint="eastAsia"/>
          <w:sz w:val="28"/>
          <w:szCs w:val="28"/>
        </w:rPr>
        <w:t>得以内容</w:t>
      </w:r>
      <w:proofErr w:type="gramEnd"/>
      <w:r w:rsidRPr="00364799">
        <w:rPr>
          <w:rFonts w:ascii="方正仿宋_GBK" w:eastAsia="方正仿宋_GBK" w:hint="eastAsia"/>
          <w:sz w:val="28"/>
          <w:szCs w:val="28"/>
        </w:rPr>
        <w:t>基本相同或相近的同一成果申请多个项目结项。</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（六）凡以博士学位论文或博士后出站报告为基础申报全国教育</w:t>
      </w:r>
      <w:r w:rsidRPr="00364799">
        <w:rPr>
          <w:rFonts w:ascii="方正仿宋_GBK" w:eastAsia="方正仿宋_GBK" w:hint="eastAsia"/>
          <w:sz w:val="28"/>
          <w:szCs w:val="28"/>
        </w:rPr>
        <w:lastRenderedPageBreak/>
        <w:t>科学规划年度项目，须在《申请书》中注明所申报项目与学位论文（出站报告）的联系和区别，并承诺在原论文（出站报告）基础上进行实质性修改，预期成果与学位论文（出站报告）的重复比例不得超过60%。</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（七）不得使用与已出版的内容基本相同的研究成果申报全国教育科学规划年度项目。</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（八）</w:t>
      </w:r>
      <w:proofErr w:type="gramStart"/>
      <w:r w:rsidRPr="00364799">
        <w:rPr>
          <w:rFonts w:ascii="方正仿宋_GBK" w:eastAsia="方正仿宋_GBK" w:hint="eastAsia"/>
          <w:sz w:val="28"/>
          <w:szCs w:val="28"/>
        </w:rPr>
        <w:t>立项后凡以</w:t>
      </w:r>
      <w:proofErr w:type="gramEnd"/>
      <w:r w:rsidRPr="00364799">
        <w:rPr>
          <w:rFonts w:ascii="方正仿宋_GBK" w:eastAsia="方正仿宋_GBK" w:hint="eastAsia"/>
          <w:sz w:val="28"/>
          <w:szCs w:val="28"/>
        </w:rPr>
        <w:t>全国教育科学规划年度项目名义发表阶段性成果或最终成果，不得同时标注其他基金项目资助字样。</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一、本年度项目实行同行专家通讯评审，专家对《全国教育科学规划项目论证活页》（含《选题说明》，以下简称《活页》）进行匿名评审。《活页》论证字数不超过7000字（其中《选题说明》不超过300字），要按规定的方式列出前期相关研究成果，不得出现任何可能透露申请人身份的信息。博士生项目、中小学和幼儿园申请人申报的项目，实行单列单评。</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十二、申报纪律要求</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一）贯彻落实中央《关于进一步加强科研诚信建设的若干意见》，申报项目须按照《申请书》和《活页》要求如实填写材料，保证申请信息的真实性和准确性、保证没有知识产权争议、没有违背科研诚信要求的行为。</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二）申请人要弘扬崇尚精品、严谨治学、注重诚信、讲求责任的优良学风，自觉坚持公平竞争的原则，严格遵守全国教育科学规划项目管理规定。凡有弄虚作假、抄袭剽窃、违规违纪等行为的，一经查实即取消参评资格，5年内不得申报全国教育科学规划项目，同时通报批评，并责成所在单位依规进行处分；如获立项，一律撤项，并</w:t>
      </w:r>
      <w:r w:rsidRPr="00364799">
        <w:rPr>
          <w:rFonts w:ascii="方正仿宋_GBK" w:eastAsia="方正仿宋_GBK" w:hint="eastAsia"/>
          <w:sz w:val="28"/>
          <w:szCs w:val="28"/>
        </w:rPr>
        <w:lastRenderedPageBreak/>
        <w:t>列入不良科研信用记录。</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（三）获准立项后，项目负责人在项目执行期间要遵守相关承诺，履行约定义务，按期完成研究任务，申报时承诺的预期研究成果为</w:t>
      </w:r>
      <w:proofErr w:type="gramStart"/>
      <w:r w:rsidRPr="00364799">
        <w:rPr>
          <w:rFonts w:ascii="方正仿宋_GBK" w:eastAsia="方正仿宋_GBK" w:hint="eastAsia"/>
          <w:sz w:val="28"/>
          <w:szCs w:val="28"/>
        </w:rPr>
        <w:t>项目结项时</w:t>
      </w:r>
      <w:proofErr w:type="gramEnd"/>
      <w:r w:rsidRPr="00364799">
        <w:rPr>
          <w:rFonts w:ascii="方正仿宋_GBK" w:eastAsia="方正仿宋_GBK" w:hint="eastAsia"/>
          <w:sz w:val="28"/>
          <w:szCs w:val="28"/>
        </w:rPr>
        <w:t>必须达到的要件，不得擅自变更。除特殊情况外，国家社会科学基金项目最终研究成果须先鉴定、后出版，擅自出版者视为自行终止资助协议。如计划用少数民族语言文字或者外语撰写成果，须在《申请书》论证中予以说明。</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四）责任单位和申请人要切实把好政治方向关和学术质量关，认真审核申请信息的真实性和准确性。二级管理单位要加强对申报工作的组织和指导，严格审核申报资格、前期研究成果的真实性、项目组的研究实力和必备条件等，签署明确意见后，合格的予以报送。</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三、本年度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办）不直接受理个人申报。</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十四、申报时间安排</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十五、审核时间安排</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lastRenderedPageBreak/>
        <w:t>二级管理单位网上审核提交截止时间为2025年6月9日17时。须把加盖公章的《申报数据汇总表》扫描件及审查合格、在限额之内的《申请书》《活页》在平台上提交至全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办。省教育规划办无需在《申请书》上加盖公章。审核期间可以退回修改提交但不能新增申报。</w:t>
      </w:r>
      <w:proofErr w:type="gramStart"/>
      <w:r w:rsidRPr="00364799">
        <w:rPr>
          <w:rFonts w:ascii="方正仿宋_GBK" w:eastAsia="方正仿宋_GBK" w:hint="eastAsia"/>
          <w:sz w:val="28"/>
          <w:szCs w:val="28"/>
        </w:rPr>
        <w:t>请严格</w:t>
      </w:r>
      <w:proofErr w:type="gramEnd"/>
      <w:r w:rsidRPr="00364799">
        <w:rPr>
          <w:rFonts w:ascii="方正仿宋_GBK" w:eastAsia="方正仿宋_GBK" w:hint="eastAsia"/>
          <w:sz w:val="28"/>
          <w:szCs w:val="28"/>
        </w:rPr>
        <w:t>按照以上时间要求审核、报送材料，逾期不予受理。</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十六、报送纸质材料时间安排</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申报所有类别项目的《申请书》、《活页》和《申报数据汇总表》均无需寄送纸质版。在平台上提交给全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办的所有材料均视为经过各级单位审核同意的文本。待立项公布后，二级管理单位在平台上下载所属立项项目的《申请书》（不需要《活页》），每个项目打印1份，加盖公章后统一寄送至全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若有问题需咨询，请先查看《2025年度全国教育科学规划各类项目申报常见问题答疑》和《全国教育科学规划管理平台操作手册-其他类别项目申报》。再有疑问，二级管理单位咨询全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办，地方高校及中小学请先咨询本省教育规划办（省级教育规划办电话请上管理平台的“通知公告”栏目查询）。</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全</w:t>
      </w:r>
      <w:proofErr w:type="gramStart"/>
      <w:r w:rsidRPr="00364799">
        <w:rPr>
          <w:rFonts w:ascii="方正仿宋_GBK" w:eastAsia="方正仿宋_GBK" w:hint="eastAsia"/>
          <w:sz w:val="28"/>
          <w:szCs w:val="28"/>
        </w:rPr>
        <w:t>规</w:t>
      </w:r>
      <w:proofErr w:type="gramEnd"/>
      <w:r w:rsidRPr="00364799">
        <w:rPr>
          <w:rFonts w:ascii="方正仿宋_GBK" w:eastAsia="方正仿宋_GBK" w:hint="eastAsia"/>
          <w:sz w:val="28"/>
          <w:szCs w:val="28"/>
        </w:rPr>
        <w:t>办咨询电话：010—62003471、62003308；</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平台系统及技术问题请咨询400-800-1636，电子信箱：support@e-plugger.com。</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邮寄地址：北京市海淀区北三环中路46号全国教育科学规划领导小组办公室。邮政编码：100088。</w:t>
      </w:r>
    </w:p>
    <w:p w:rsid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附件</w:t>
      </w:r>
      <w:r w:rsidRPr="00364799">
        <w:rPr>
          <w:rFonts w:ascii="方正仿宋_GBK" w:eastAsia="方正仿宋_GBK" w:hint="eastAsia"/>
          <w:sz w:val="28"/>
          <w:szCs w:val="28"/>
        </w:rPr>
        <w:t>:</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1.</w:t>
      </w:r>
      <w:r w:rsidRPr="00364799">
        <w:rPr>
          <w:rFonts w:ascii="方正仿宋_GBK" w:eastAsia="方正仿宋_GBK" w:hint="eastAsia"/>
          <w:sz w:val="28"/>
          <w:szCs w:val="28"/>
        </w:rPr>
        <w:t>2025年全国教育科学规划项目（国家重点、国家一般、国家青年、教育部重点、教育部青年、博士生项目、专项）-申请书.</w:t>
      </w:r>
      <w:proofErr w:type="gramStart"/>
      <w:r w:rsidRPr="00364799">
        <w:rPr>
          <w:rFonts w:ascii="方正仿宋_GBK" w:eastAsia="方正仿宋_GBK" w:hint="eastAsia"/>
          <w:sz w:val="28"/>
          <w:szCs w:val="28"/>
        </w:rPr>
        <w:t>doc</w:t>
      </w:r>
      <w:proofErr w:type="gramEnd"/>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lastRenderedPageBreak/>
        <w:t>2.</w:t>
      </w:r>
      <w:r w:rsidRPr="00364799">
        <w:rPr>
          <w:rFonts w:ascii="方正仿宋_GBK" w:eastAsia="方正仿宋_GBK" w:hint="eastAsia"/>
          <w:sz w:val="28"/>
          <w:szCs w:val="28"/>
        </w:rPr>
        <w:t>2025年全国教育科学规划项目（国家重点、国家一般、国家青年、教育部重点、教育部青年、博士生项目、专项）-活页.</w:t>
      </w:r>
      <w:proofErr w:type="gramStart"/>
      <w:r w:rsidRPr="00364799">
        <w:rPr>
          <w:rFonts w:ascii="方正仿宋_GBK" w:eastAsia="方正仿宋_GBK" w:hint="eastAsia"/>
          <w:sz w:val="28"/>
          <w:szCs w:val="28"/>
        </w:rPr>
        <w:t>doc</w:t>
      </w:r>
      <w:proofErr w:type="gramEnd"/>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3.</w:t>
      </w:r>
      <w:r w:rsidRPr="00364799">
        <w:rPr>
          <w:rFonts w:ascii="方正仿宋_GBK" w:eastAsia="方正仿宋_GBK" w:hint="eastAsia"/>
          <w:sz w:val="28"/>
          <w:szCs w:val="28"/>
        </w:rPr>
        <w:t>2025年度全国教育科学规划各类项目申报常见问题答疑.</w:t>
      </w:r>
      <w:proofErr w:type="gramStart"/>
      <w:r w:rsidRPr="00364799">
        <w:rPr>
          <w:rFonts w:ascii="方正仿宋_GBK" w:eastAsia="方正仿宋_GBK" w:hint="eastAsia"/>
          <w:sz w:val="28"/>
          <w:szCs w:val="28"/>
        </w:rPr>
        <w:t>doc</w:t>
      </w:r>
      <w:proofErr w:type="gramEnd"/>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4.</w:t>
      </w:r>
      <w:r w:rsidRPr="00364799">
        <w:rPr>
          <w:rFonts w:ascii="方正仿宋_GBK" w:eastAsia="方正仿宋_GBK" w:hint="eastAsia"/>
          <w:sz w:val="28"/>
          <w:szCs w:val="28"/>
        </w:rPr>
        <w:t>2025年全国教育科学规划年度项目指南.</w:t>
      </w:r>
      <w:proofErr w:type="spellStart"/>
      <w:proofErr w:type="gramStart"/>
      <w:r w:rsidRPr="00364799">
        <w:rPr>
          <w:rFonts w:ascii="方正仿宋_GBK" w:eastAsia="方正仿宋_GBK" w:hint="eastAsia"/>
          <w:sz w:val="28"/>
          <w:szCs w:val="28"/>
        </w:rPr>
        <w:t>docx</w:t>
      </w:r>
      <w:proofErr w:type="spellEnd"/>
      <w:proofErr w:type="gramEnd"/>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p>
    <w:p w:rsidR="00364799" w:rsidRPr="00364799" w:rsidRDefault="00364799" w:rsidP="00364799">
      <w:pPr>
        <w:spacing w:line="560" w:lineRule="exact"/>
        <w:ind w:firstLineChars="200" w:firstLine="560"/>
        <w:rPr>
          <w:rFonts w:ascii="方正仿宋_GBK" w:eastAsia="方正仿宋_GBK" w:hint="eastAsia"/>
          <w:sz w:val="28"/>
          <w:szCs w:val="28"/>
        </w:rPr>
      </w:pPr>
      <w:r>
        <w:rPr>
          <w:rFonts w:ascii="方正仿宋_GBK" w:eastAsia="方正仿宋_GBK" w:hint="eastAsia"/>
          <w:sz w:val="28"/>
          <w:szCs w:val="28"/>
        </w:rPr>
        <w:t xml:space="preserve">                        </w:t>
      </w:r>
      <w:r w:rsidRPr="00364799">
        <w:rPr>
          <w:rFonts w:ascii="方正仿宋_GBK" w:eastAsia="方正仿宋_GBK" w:hint="eastAsia"/>
          <w:sz w:val="28"/>
          <w:szCs w:val="28"/>
        </w:rPr>
        <w:t>全国教育科学规划领导小组办公室</w:t>
      </w: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 xml:space="preserve">                       </w:t>
      </w:r>
      <w:r w:rsidRPr="00364799">
        <w:rPr>
          <w:rFonts w:ascii="方正仿宋_GBK" w:eastAsia="方正仿宋_GBK" w:hint="eastAsia"/>
          <w:sz w:val="28"/>
          <w:szCs w:val="28"/>
        </w:rPr>
        <w:t xml:space="preserve">     </w:t>
      </w:r>
      <w:r w:rsidRPr="00364799">
        <w:rPr>
          <w:rFonts w:ascii="方正仿宋_GBK" w:eastAsia="方正仿宋_GBK" w:hint="eastAsia"/>
          <w:sz w:val="28"/>
          <w:szCs w:val="28"/>
        </w:rPr>
        <w:t xml:space="preserve"> 2025年4月23日</w:t>
      </w:r>
    </w:p>
    <w:p w:rsidR="00364799" w:rsidRPr="00364799" w:rsidRDefault="00364799" w:rsidP="00364799">
      <w:pPr>
        <w:spacing w:line="560" w:lineRule="exact"/>
        <w:ind w:firstLineChars="200" w:firstLine="560"/>
        <w:rPr>
          <w:rFonts w:ascii="方正仿宋_GBK" w:eastAsia="方正仿宋_GBK" w:hint="eastAsia"/>
          <w:sz w:val="28"/>
          <w:szCs w:val="28"/>
        </w:rPr>
      </w:pP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p>
    <w:p w:rsidR="00364799" w:rsidRPr="00364799" w:rsidRDefault="00364799" w:rsidP="00364799">
      <w:pPr>
        <w:spacing w:line="560" w:lineRule="exact"/>
        <w:ind w:firstLineChars="200" w:firstLine="560"/>
        <w:rPr>
          <w:rFonts w:ascii="方正仿宋_GBK" w:eastAsia="方正仿宋_GBK" w:hint="eastAsia"/>
          <w:sz w:val="28"/>
          <w:szCs w:val="28"/>
        </w:rPr>
      </w:pPr>
      <w:r w:rsidRPr="00364799">
        <w:rPr>
          <w:rFonts w:ascii="方正仿宋_GBK" w:eastAsia="方正仿宋_GBK" w:hint="eastAsia"/>
          <w:sz w:val="28"/>
          <w:szCs w:val="28"/>
        </w:rPr>
        <w:t xml:space="preserve"> </w:t>
      </w:r>
    </w:p>
    <w:p w:rsidR="00364799" w:rsidRPr="00364799" w:rsidRDefault="00364799" w:rsidP="00364799">
      <w:pPr>
        <w:spacing w:line="560" w:lineRule="exact"/>
        <w:ind w:firstLineChars="200" w:firstLine="560"/>
        <w:rPr>
          <w:rFonts w:ascii="方正仿宋_GBK" w:eastAsia="方正仿宋_GBK" w:hint="eastAsia"/>
          <w:sz w:val="28"/>
          <w:szCs w:val="28"/>
        </w:rPr>
      </w:pPr>
    </w:p>
    <w:p w:rsidR="00364799" w:rsidRPr="00364799" w:rsidRDefault="00364799" w:rsidP="00364799">
      <w:pPr>
        <w:spacing w:line="560" w:lineRule="exact"/>
        <w:ind w:firstLineChars="200" w:firstLine="560"/>
        <w:rPr>
          <w:rFonts w:ascii="方正仿宋_GBK" w:eastAsia="方正仿宋_GBK" w:hint="eastAsia"/>
          <w:sz w:val="28"/>
          <w:szCs w:val="28"/>
        </w:rPr>
      </w:pPr>
    </w:p>
    <w:sectPr w:rsidR="00364799" w:rsidRPr="0036479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7B9"/>
    <w:rsid w:val="001E27B9"/>
    <w:rsid w:val="003515B9"/>
    <w:rsid w:val="00364799"/>
    <w:rsid w:val="00AC32E6"/>
    <w:rsid w:val="00F37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783</Words>
  <Characters>4467</Characters>
  <Application>Microsoft Office Word</Application>
  <DocSecurity>0</DocSecurity>
  <Lines>37</Lines>
  <Paragraphs>10</Paragraphs>
  <ScaleCrop>false</ScaleCrop>
  <Company>阜阳师范学院</Company>
  <LinksUpToDate>false</LinksUpToDate>
  <CharactersWithSpaces>5240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杨楠楠</dc:creator>
  <cp:keywords/>
  <dc:description/>
  <cp:lastModifiedBy>杨楠楠</cp:lastModifiedBy>
  <cp:revision>12</cp:revision>
  <dcterms:created xsi:type="dcterms:W3CDTF">2025-04-27T01:49:00Z</dcterms:created>
  <dcterms:modified xsi:type="dcterms:W3CDTF">2025-04-27T01:58:00Z</dcterms:modified>
</cp:coreProperties>
</file>