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cstheme="minorEastAsia"/>
          <w:b/>
          <w:bCs/>
          <w:sz w:val="44"/>
          <w:szCs w:val="44"/>
        </w:rPr>
      </w:pPr>
      <w:r>
        <w:rPr>
          <w:rFonts w:hint="eastAsia" w:ascii="方正小标宋简体" w:eastAsia="方正小标宋简体" w:hAnsiTheme="minorEastAsia" w:cstheme="minorEastAsia"/>
          <w:b/>
          <w:bCs/>
          <w:sz w:val="44"/>
          <w:szCs w:val="44"/>
        </w:rPr>
        <w:t>颍州区高校毕业生就业创业政策</w:t>
      </w:r>
    </w:p>
    <w:p>
      <w:pPr>
        <w:spacing w:line="540" w:lineRule="exact"/>
        <w:rPr>
          <w:rFonts w:asciiTheme="minorEastAsia" w:hAnsiTheme="minorEastAsia" w:cstheme="minorEastAsia"/>
          <w:b/>
          <w:bCs/>
          <w:sz w:val="32"/>
          <w:szCs w:val="32"/>
        </w:rPr>
      </w:pPr>
      <w:r>
        <w:rPr>
          <w:rFonts w:hint="eastAsia" w:asciiTheme="minorEastAsia" w:hAnsiTheme="minorEastAsia" w:cstheme="minorEastAsia"/>
          <w:b/>
          <w:bCs/>
          <w:sz w:val="32"/>
          <w:szCs w:val="32"/>
        </w:rPr>
        <w:t>高校毕业生一次性就业补贴</w:t>
      </w:r>
    </w:p>
    <w:p>
      <w:pPr>
        <w:spacing w:line="54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对与小微企业签订6个月以上劳动合同，并依法缴纳社会保险费的毕业年度高校毕业生，由就业补助资金给予每人3000元的一次性就业补贴。</w:t>
      </w:r>
    </w:p>
    <w:p>
      <w:pPr>
        <w:spacing w:line="540" w:lineRule="exact"/>
        <w:rPr>
          <w:rFonts w:asciiTheme="minorEastAsia" w:hAnsiTheme="minorEastAsia" w:cstheme="minorEastAsia"/>
          <w:b/>
          <w:bCs/>
          <w:sz w:val="32"/>
          <w:szCs w:val="32"/>
        </w:rPr>
      </w:pPr>
      <w:r>
        <w:rPr>
          <w:rFonts w:hint="eastAsia" w:asciiTheme="minorEastAsia" w:hAnsiTheme="minorEastAsia" w:cstheme="minorEastAsia"/>
          <w:b/>
          <w:bCs/>
          <w:sz w:val="32"/>
          <w:szCs w:val="32"/>
        </w:rPr>
        <w:t>求职创业补贴申领</w:t>
      </w:r>
    </w:p>
    <w:p>
      <w:pPr>
        <w:spacing w:line="54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应届城乡居民最低生活保障家庭、贫困残疾人家庭、建档立卡贫困户家庭、获得国家助学贷款、残疾的高校毕业生以及特困人员中的高校毕业生（包括中等职业学校、技工院校符合条件的困难毕业生），每人一次性1500元，主要用于补助毕业生求职创业过程中的相关费用，缓解毕业生求职创业费用压力。</w:t>
      </w:r>
    </w:p>
    <w:p>
      <w:pPr>
        <w:spacing w:line="540" w:lineRule="exact"/>
        <w:rPr>
          <w:rFonts w:asciiTheme="minorEastAsia" w:hAnsiTheme="minorEastAsia" w:cstheme="minorEastAsia"/>
          <w:b/>
          <w:bCs/>
          <w:sz w:val="32"/>
          <w:szCs w:val="32"/>
        </w:rPr>
      </w:pPr>
      <w:r>
        <w:rPr>
          <w:rFonts w:hint="eastAsia" w:asciiTheme="minorEastAsia" w:hAnsiTheme="minorEastAsia" w:cstheme="minorEastAsia"/>
          <w:b/>
          <w:bCs/>
          <w:sz w:val="32"/>
          <w:szCs w:val="32"/>
        </w:rPr>
        <w:t>高校毕业生社保补贴申领</w:t>
      </w:r>
    </w:p>
    <w:p>
      <w:pPr>
        <w:spacing w:line="54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离校2年内未就业高校毕业生，灵活就业或通过新就业形态方式就业，并以个人身份依法缴纳社会保险费的，按照每人每月给予350元职工养老保险补贴（享受最低生活保障的职工养老保险补贴为每人每月450元）和100元职工医疗保险补贴，补贴期限不超过24个月。</w:t>
      </w:r>
    </w:p>
    <w:p>
      <w:pPr>
        <w:spacing w:line="540" w:lineRule="exact"/>
        <w:rPr>
          <w:rFonts w:asciiTheme="minorEastAsia" w:hAnsiTheme="minorEastAsia" w:cstheme="minorEastAsia"/>
          <w:b/>
          <w:bCs/>
          <w:sz w:val="32"/>
          <w:szCs w:val="32"/>
        </w:rPr>
      </w:pPr>
      <w:r>
        <w:rPr>
          <w:rFonts w:hint="eastAsia" w:asciiTheme="minorEastAsia" w:hAnsiTheme="minorEastAsia" w:cstheme="minorEastAsia"/>
          <w:b/>
          <w:bCs/>
          <w:sz w:val="32"/>
          <w:szCs w:val="32"/>
        </w:rPr>
        <w:t>一次性创业补贴政策</w:t>
      </w:r>
    </w:p>
    <w:p>
      <w:pPr>
        <w:spacing w:line="54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对毕业2年内的高校毕业生首次创办小微企业，自工商注册登记之日起正常经营6个月以上并依法缴纳社会保险的，由就业补助资金给予5000元的一次性创业补贴。</w:t>
      </w:r>
    </w:p>
    <w:p>
      <w:pPr>
        <w:spacing w:line="540" w:lineRule="exact"/>
        <w:rPr>
          <w:rFonts w:asciiTheme="minorEastAsia" w:hAnsiTheme="minorEastAsia" w:cstheme="minorEastAsia"/>
          <w:b/>
          <w:bCs/>
          <w:sz w:val="32"/>
          <w:szCs w:val="32"/>
        </w:rPr>
      </w:pPr>
      <w:r>
        <w:rPr>
          <w:rFonts w:asciiTheme="minorEastAsia" w:hAnsiTheme="minorEastAsia" w:cstheme="minorEastAsia"/>
          <w:b/>
          <w:bCs/>
          <w:sz w:val="32"/>
          <w:szCs w:val="32"/>
        </w:rPr>
        <w:t>个人创业担保贷款</w:t>
      </w:r>
    </w:p>
    <w:p>
      <w:pPr>
        <w:spacing w:line="540" w:lineRule="exact"/>
        <w:ind w:firstLine="640" w:firstLineChars="200"/>
        <w:rPr>
          <w:rFonts w:asciiTheme="minorEastAsia" w:hAnsiTheme="minorEastAsia" w:cstheme="minorEastAsia"/>
          <w:sz w:val="32"/>
          <w:szCs w:val="32"/>
        </w:rPr>
      </w:pPr>
      <w:r>
        <w:rPr>
          <w:rFonts w:asciiTheme="minorEastAsia" w:hAnsiTheme="minorEastAsia" w:cstheme="minorEastAsia"/>
          <w:sz w:val="32"/>
          <w:szCs w:val="32"/>
        </w:rPr>
        <w:t xml:space="preserve">高校毕业生(含大学生村官和留学回国学生)最高可申请创业担保贷款50万元。除助学贷款、扶贫贷款、住房贷款、购车贷款、5万元以下小额消费贷款(含信用卡消费)以外,申请人提交创业担保贷款申请时,本人及其配偶应没有其他贷款。 </w:t>
      </w:r>
    </w:p>
    <w:p>
      <w:pPr>
        <w:spacing w:line="540" w:lineRule="exact"/>
        <w:rPr>
          <w:rFonts w:asciiTheme="minorEastAsia" w:hAnsiTheme="minorEastAsia" w:cstheme="minorEastAsia"/>
          <w:b/>
          <w:bCs/>
          <w:sz w:val="32"/>
          <w:szCs w:val="32"/>
        </w:rPr>
      </w:pPr>
      <w:r>
        <w:rPr>
          <w:rFonts w:hint="eastAsia" w:asciiTheme="minorEastAsia" w:hAnsiTheme="minorEastAsia" w:cstheme="minorEastAsia"/>
          <w:b/>
          <w:bCs/>
          <w:sz w:val="32"/>
          <w:szCs w:val="32"/>
        </w:rPr>
        <w:t>就业见习补贴政策</w:t>
      </w:r>
    </w:p>
    <w:p>
      <w:pPr>
        <w:spacing w:line="540" w:lineRule="exact"/>
        <w:ind w:firstLine="640" w:firstLineChars="200"/>
        <w:rPr>
          <w:rFonts w:asciiTheme="minorEastAsia" w:hAnsiTheme="minorEastAsia" w:cstheme="minorEastAsia"/>
          <w:sz w:val="32"/>
          <w:szCs w:val="32"/>
        </w:rPr>
      </w:pPr>
      <w:r>
        <w:rPr>
          <w:rFonts w:asciiTheme="minorEastAsia" w:hAnsiTheme="minorEastAsia" w:cstheme="minorEastAsia"/>
          <w:sz w:val="32"/>
          <w:szCs w:val="32"/>
        </w:rPr>
        <w:t>支持离校2年内未就业高校毕业生、16-24岁失业青年,到见习单位参加就业见习,提高就业能力,尽快实现就业</w:t>
      </w:r>
      <w:r>
        <w:rPr>
          <w:rFonts w:hint="eastAsia" w:asciiTheme="minorEastAsia" w:hAnsiTheme="minorEastAsia" w:cstheme="minorEastAsia"/>
          <w:sz w:val="32"/>
          <w:szCs w:val="32"/>
        </w:rPr>
        <w:t>。</w:t>
      </w:r>
      <w:r>
        <w:rPr>
          <w:rFonts w:asciiTheme="minorEastAsia" w:hAnsiTheme="minorEastAsia" w:cstheme="minorEastAsia"/>
          <w:sz w:val="32"/>
          <w:szCs w:val="32"/>
        </w:rPr>
        <w:t>见习期间,见习单位给见习人员发放见习生活补助,每人每月不低于2000元,其中就业补助资金按照每人每月1400元给予见习单位补贴,给予带教老师一次性200元补助</w:t>
      </w:r>
      <w:r>
        <w:rPr>
          <w:rFonts w:hint="eastAsia" w:asciiTheme="minorEastAsia" w:hAnsiTheme="minorEastAsia" w:cstheme="minorEastAsia"/>
          <w:sz w:val="32"/>
          <w:szCs w:val="32"/>
        </w:rPr>
        <w:t>；</w:t>
      </w:r>
      <w:r>
        <w:rPr>
          <w:rFonts w:asciiTheme="minorEastAsia" w:hAnsiTheme="minorEastAsia" w:cstheme="minorEastAsia"/>
          <w:sz w:val="32"/>
          <w:szCs w:val="32"/>
        </w:rPr>
        <w:t xml:space="preserve">同时,见习单位为见习人员购买人身意外伤害保险每人100元,由就业补助资金给予补助。 </w:t>
      </w:r>
    </w:p>
    <w:p>
      <w:pPr>
        <w:spacing w:line="540" w:lineRule="exact"/>
        <w:rPr>
          <w:rFonts w:hint="eastAsia" w:asciiTheme="minorEastAsia" w:hAnsiTheme="minorEastAsia" w:cstheme="minorEastAsia"/>
          <w:b/>
          <w:bCs/>
          <w:sz w:val="32"/>
          <w:szCs w:val="32"/>
        </w:rPr>
      </w:pPr>
      <w:r>
        <w:rPr>
          <w:rFonts w:hint="eastAsia" w:asciiTheme="minorEastAsia" w:hAnsiTheme="minorEastAsia" w:cstheme="minorEastAsia"/>
          <w:b/>
          <w:bCs/>
          <w:sz w:val="32"/>
          <w:szCs w:val="32"/>
        </w:rPr>
        <w:t>生活补助</w:t>
      </w:r>
    </w:p>
    <w:p>
      <w:pPr>
        <w:spacing w:line="540" w:lineRule="exact"/>
        <w:ind w:firstLine="640" w:firstLineChars="200"/>
        <w:rPr>
          <w:rFonts w:hint="eastAsia" w:asciiTheme="minorEastAsia" w:hAnsiTheme="minorEastAsia" w:cstheme="minorEastAsia"/>
          <w:b/>
          <w:bCs/>
          <w:sz w:val="32"/>
          <w:szCs w:val="32"/>
        </w:rPr>
      </w:pPr>
      <w:r>
        <w:rPr>
          <w:rFonts w:hint="eastAsia" w:asciiTheme="minorEastAsia" w:hAnsiTheme="minorEastAsia" w:cstheme="minorEastAsia"/>
          <w:sz w:val="32"/>
          <w:szCs w:val="32"/>
        </w:rPr>
        <w:t>对符合急需紧缺人才岗位需求，与我区企业签订3年以上全职合同的，3年内分层次按企业支付其本人的计税薪酬的35%给予生活补助。</w:t>
      </w:r>
    </w:p>
    <w:p>
      <w:pPr>
        <w:spacing w:line="54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与我区制造业企业签订3年以上全职合同的不在市级急需紧缺人才需求目录内的本科以上应届毕业生和从市外引进的本科以上毕业生，按企业支付其计税薪酬的10%给予生活补助，每年不超过1万元，3年内最高补助3万元。</w:t>
      </w:r>
    </w:p>
    <w:p>
      <w:pPr>
        <w:spacing w:line="540" w:lineRule="exact"/>
        <w:rPr>
          <w:rFonts w:hint="eastAsia" w:asciiTheme="minorEastAsia" w:hAnsiTheme="minorEastAsia" w:cstheme="minorEastAsia"/>
          <w:b/>
          <w:bCs/>
          <w:sz w:val="32"/>
          <w:szCs w:val="32"/>
        </w:rPr>
      </w:pPr>
      <w:r>
        <w:rPr>
          <w:rFonts w:hint="eastAsia" w:asciiTheme="minorEastAsia" w:hAnsiTheme="minorEastAsia" w:cstheme="minorEastAsia"/>
          <w:b/>
          <w:bCs/>
          <w:sz w:val="32"/>
          <w:szCs w:val="32"/>
        </w:rPr>
        <w:t>交通补助</w:t>
      </w:r>
    </w:p>
    <w:p>
      <w:pPr>
        <w:spacing w:line="54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对全职引进急需紧缺人才、高薪人才及柔性引进的人才，引进前常住地为阜阳市外且配偶子女未随迁的，按照每人每年最高1万元标准给予高铁交通补助，最长补助3年。</w:t>
      </w:r>
    </w:p>
    <w:p>
      <w:pPr>
        <w:spacing w:line="540" w:lineRule="exact"/>
        <w:ind w:firstLine="640" w:firstLineChars="200"/>
        <w:rPr>
          <w:rFonts w:hint="eastAsia" w:asciiTheme="minorEastAsia" w:hAnsiTheme="minorEastAsia" w:cstheme="minorEastAsia"/>
          <w:sz w:val="32"/>
          <w:szCs w:val="32"/>
        </w:rPr>
      </w:pPr>
      <w:bookmarkStart w:id="0" w:name="_GoBack"/>
      <w:bookmarkEnd w:id="0"/>
    </w:p>
    <w:p>
      <w:pPr>
        <w:spacing w:line="540" w:lineRule="exact"/>
        <w:rPr>
          <w:rFonts w:asciiTheme="minorEastAsia" w:hAnsiTheme="minorEastAsia" w:cstheme="minorEastAsia"/>
          <w:sz w:val="32"/>
          <w:szCs w:val="32"/>
        </w:rPr>
      </w:pPr>
      <w:r>
        <w:rPr>
          <w:rFonts w:hint="eastAsia" w:asciiTheme="minorEastAsia" w:hAnsiTheme="minorEastAsia" w:cstheme="minorEastAsia"/>
          <w:sz w:val="32"/>
          <w:szCs w:val="32"/>
        </w:rPr>
        <w:t xml:space="preserve">政策咨询电话: 就业创业0558-2787712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8A81A0CE-B044-49ED-A453-D8327189012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hZTdmYTI3Mzc4ZjM0NzcwNDE5ZTkwOTc1ZGIwNzIifQ=="/>
  </w:docVars>
  <w:rsids>
    <w:rsidRoot w:val="008A723F"/>
    <w:rsid w:val="003C754E"/>
    <w:rsid w:val="008A723F"/>
    <w:rsid w:val="008B3725"/>
    <w:rsid w:val="00936741"/>
    <w:rsid w:val="00C02B12"/>
    <w:rsid w:val="00C632B0"/>
    <w:rsid w:val="00DB408E"/>
    <w:rsid w:val="00E848BC"/>
    <w:rsid w:val="24C626EA"/>
    <w:rsid w:val="334A2511"/>
    <w:rsid w:val="5A577B10"/>
    <w:rsid w:val="6F1C2759"/>
    <w:rsid w:val="71664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168</Words>
  <Characters>960</Characters>
  <Lines>8</Lines>
  <Paragraphs>2</Paragraphs>
  <TotalTime>10</TotalTime>
  <ScaleCrop>false</ScaleCrop>
  <LinksUpToDate>false</LinksUpToDate>
  <CharactersWithSpaces>1126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2021-04-26T01:43:00Z</dcterms:created>
  <dc:creator>Administrator</dc:creator>
  <cp:lastModifiedBy>admin</cp:lastModifiedBy>
  <cp:lastPrinted>2021-04-26T01:52:00Z</cp:lastPrinted>
  <dcterms:modified xsi:type="dcterms:W3CDTF">2024-04-22T07:31:53Z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5D408BBB9DA04007BCF783871F2364FD</vt:lpwstr>
  </property>
</Properties>
</file>